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FF0000"/>
          <w:kern w:val="0"/>
          <w:sz w:val="48"/>
        </w:rPr>
        <w:t>南京天溯百人精英计划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我们是：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南京天溯自动化控制系统有限公司（以下简称“天溯”）作为数字机电智慧运维解决方案提供商，长期聚焦于建筑智能节能领域，通过拥有大量自主知识产权的运维管理平台系统及核心设备，生态整合目标行业各类资源，为客户提供覆盖建筑全生命周期的能源与设备运营维护解决方案。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br/>
        <w:t>   </w:t>
      </w:r>
      <w:r w:rsidRPr="00473F2C">
        <w:rPr>
          <w:rFonts w:ascii="Arial" w:eastAsia="宋体" w:hAnsi="Arial" w:cs="Arial"/>
          <w:color w:val="000000"/>
          <w:kern w:val="0"/>
          <w:sz w:val="18"/>
        </w:rPr>
        <w:t>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公司总部设立于中国软件名城——江苏南京，在全国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20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多个省（直辖市）设置了办事机构，已成功服务于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2500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多个客户，遍及医疗卫生、机场枢纽、商业地产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超高层、轨道交通、产业园区、市政办公、文化教育等多个行业，其中，数字机电智慧运维解决方案在医疗卫生、机场枢纽、商业地产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/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超高层三大领域已取得市场领先地位。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官方网站：</w:t>
      </w:r>
      <w:hyperlink r:id="rId8" w:history="1">
        <w:r w:rsidRPr="00473F2C">
          <w:rPr>
            <w:rFonts w:ascii="'serif'" w:eastAsia="宋体" w:hAnsi="'serif'" w:cs="Arial"/>
            <w:b/>
            <w:bCs/>
            <w:color w:val="333333"/>
            <w:kern w:val="0"/>
            <w:sz w:val="18"/>
            <w:szCs w:val="18"/>
            <w:u w:val="single"/>
          </w:rPr>
          <w:t>http://www.tiansu-china.com/</w:t>
        </w:r>
      </w:hyperlink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网申地址：</w:t>
      </w:r>
      <w:r w:rsidRPr="00473F2C">
        <w:rPr>
          <w:rFonts w:ascii="'serif'" w:eastAsia="宋体" w:hAnsi="'serif'" w:cs="Arial"/>
          <w:b/>
          <w:bCs/>
          <w:color w:val="333333"/>
          <w:kern w:val="0"/>
          <w:sz w:val="18"/>
          <w:szCs w:val="18"/>
        </w:rPr>
        <w:t>http://campus.51job.com/tiansu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关于“天溯百人精英计划”：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  <w:t>天溯百人精英计划始于</w:t>
      </w:r>
      <w:r w:rsidRPr="00473F2C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2013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  <w:t>年，此项计划旨在全国范围内挑选、培训和发展具有潜质，充满热情的毕业生，并通过系统化的培训、岗位轮换以及循环渐进的培训体系，全面提高毕业生们的业务知识及专业技能。目前在公司各部门已有多名核心骨干员工来自此计划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南京天溯历经</w:t>
      </w:r>
      <w:r w:rsidRPr="00473F2C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10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多年，正进入一个高速发展的时期！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企业规模得以迅速扩张，此时正需要有识之士加入这一支磅礴奔腾的劲旅！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南京天溯年立志寻找</w:t>
      </w:r>
      <w:r w:rsidRPr="00473F2C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2017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年优秀毕业生！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如果你不甘平庸、心怀梦想；如果你渴望创造卓越，渴望改变世界；如果你心怀理想，脚踏实地；如果你拥有优秀的专业知识和专业技能；你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---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就是我们需要的人，请加入我们！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天溯所有政策都将为优秀人才倾斜！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我们将配置健全的培训体系支持人才的高速成长，我们将提供合适机会使人才接触掌握行业内最核心前沿的技术，我们将为人才匹配最适合的发展通道。不管你是想做最牛的技术达人，还是想成为非凡的营销精英，加入天溯精英计划就是梦想的起步，就是成为天溯未来百亿业绩的栋梁支撑和未来领袖的开端！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大浪淘沙，金石乃出！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是否是真金不怕火烧，是否是志同道合之士，敬请接受天溯精英计划的甄选和历练吧！</w:t>
      </w:r>
    </w:p>
    <w:p w:rsidR="00643835" w:rsidRDefault="00643835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Wingdings" w:eastAsia="宋体" w:hAnsi="Wingdings" w:cs="Arial"/>
          <w:color w:val="FF0000"/>
          <w:kern w:val="0"/>
          <w:sz w:val="28"/>
          <w:szCs w:val="28"/>
        </w:rPr>
      </w:pPr>
    </w:p>
    <w:p w:rsidR="00643835" w:rsidRDefault="00643835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Wingdings" w:eastAsia="宋体" w:hAnsi="Wingdings" w:cs="Arial"/>
          <w:color w:val="FF0000"/>
          <w:kern w:val="0"/>
          <w:sz w:val="28"/>
          <w:szCs w:val="28"/>
        </w:rPr>
      </w:pP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lastRenderedPageBreak/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我们提供：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     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专属精英人才订制培养计划：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三个月系统完善的培训，六个月部门大牛带教培养。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     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富有竞争力的薪酬福利体系：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固定工资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+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绩效考核，另有五险一金、补充商业保险、生日福利、伙食补贴、通讯补贴、继续教育机会、各种篮球赛、足球赛、羽毛球比赛、部门各种拓展、聚餐活动……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我们需要：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研发类：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000000"/>
          <w:kern w:val="0"/>
          <w:sz w:val="18"/>
          <w:szCs w:val="18"/>
        </w:rPr>
        <w:t>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系统软件工程师（Java方向）10人   本科及以上  计算机、自动化、电气自动化、电子类及电类相关专业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熟悉JAVA EE软件体系架构，熟悉JAVA语言和面向对象设计方法，熟悉标准SQL 数据库语句，熟悉和了解ORACLE、Sql Server、MYSQl等数据库，对数据结构和算法设计有较为深刻的理解；有项目经验优先。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000000"/>
          <w:kern w:val="0"/>
          <w:sz w:val="18"/>
          <w:szCs w:val="18"/>
        </w:rPr>
        <w:t>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系统软件工程师（c++方向）5人   本科及以上  计算机、自动化、电气自动化、电子类及电类相关专业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熟悉C++语言和面向对象设计方法，熟悉Qt开发工具，Qt布局、绘图、网络技术；熟悉标准SQL 数据库语句，熟悉和了解ORACLE、Sql Server、MYSQl等数据库，对数据结构和算法设计有较为深刻的理解；有项目经验优先。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000000"/>
          <w:kern w:val="0"/>
          <w:sz w:val="18"/>
          <w:szCs w:val="18"/>
        </w:rPr>
        <w:t>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系统软件工程师（.net方向） 5人   本科及以上  计算机、自动化、电气自动化、电子类及电类相关专业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熟悉C#语言、.NET Framework，熟练基于ASP.NET的Web应用开发，熟练使用VS开发工具；具有良好的代码风格，熟悉Web安全相关技术；熟悉ASP.NET MVC开发，熟悉WEB API开发；熟练掌握WCF，熟悉多线程异步编程。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000000"/>
          <w:kern w:val="0"/>
          <w:sz w:val="18"/>
          <w:szCs w:val="18"/>
        </w:rPr>
        <w:t>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硬件终端工程师  3人   本科及以上  计算机、自动化、电气自动化、电子类及电类相关专业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熟悉protel、powerpcb等硬件设计工具；了解相关元器件试用；了解PCB制作；熟悉C语言编程；了解常用集成调试环境试用和常用调试手段；了解常用芯片原理设计，熟悉单片机原理。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000000"/>
          <w:kern w:val="0"/>
          <w:sz w:val="18"/>
          <w:szCs w:val="18"/>
        </w:rPr>
        <w:t>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测试工程师    7人  本科及以上  计算机、自动化、电气自动化、电子类及电类相关专业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熟悉软件测试理论及实践，熟悉网络知识；良好的解决问题能力、语言表达能力和综合协调能力；工作认真细致、积极主动，学习能力强，善于思考和总结；有C或C++/JAVA/C#开发经验者优先。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  <w:lastRenderedPageBreak/>
        <w:t>解决方案类：</w:t>
      </w:r>
    </w:p>
    <w:p w:rsidR="00473F2C" w:rsidRPr="00473F2C" w:rsidRDefault="00615BFD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/>
          <w:color w:val="000000"/>
          <w:kern w:val="0"/>
          <w:sz w:val="18"/>
          <w:szCs w:val="18"/>
        </w:rPr>
        <w:t>   </w:t>
      </w:r>
      <w:r w:rsidR="00473F2C"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解决方案工程师30人    本科及以上  计算机、自动化、电气自动化、电子类及电类相关专业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；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</w:rPr>
        <w:t>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熟悉自动化或电气自动化等相关知识；具有较强的沟通能力、执行能力、组织协调能力；具备抗压意识，团队合作意识</w:t>
      </w:r>
      <w:r w:rsidR="00615BF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  <w:t>工程交付类：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</w:rPr>
        <w:t>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工程交付工程师 40人    本科及以上  计算机、自动化、电气自动化、电子类及电类相关专业</w:t>
      </w:r>
      <w:r w:rsidR="00615BF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；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 </w:t>
      </w:r>
      <w:r w:rsidRPr="00473F2C">
        <w:rPr>
          <w:rFonts w:ascii="宋体" w:eastAsia="宋体" w:hAnsi="宋体" w:cs="Arial"/>
          <w:color w:val="000000"/>
          <w:kern w:val="0"/>
          <w:sz w:val="18"/>
        </w:rPr>
        <w:t> 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熟悉自动化或电气自动化等相关知识；具有较强的沟通能力、执行能力、组织协调能力；具备抗压意识，团队合作意识</w:t>
      </w:r>
      <w:r w:rsidR="00615BF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 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校招行程：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7"/>
        <w:gridCol w:w="1439"/>
        <w:gridCol w:w="2064"/>
        <w:gridCol w:w="2736"/>
      </w:tblGrid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地址</w:t>
            </w:r>
          </w:p>
        </w:tc>
      </w:tr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四牌楼校区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-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致知堂</w:t>
            </w:r>
          </w:p>
        </w:tc>
      </w:tr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12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紫金校区综合楼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113</w:t>
            </w:r>
          </w:p>
        </w:tc>
      </w:tr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南京航天航空大学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17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江宁校区将军路校区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5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号楼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5101</w:t>
            </w:r>
          </w:p>
        </w:tc>
      </w:tr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17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第二教学楼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101</w:t>
            </w:r>
          </w:p>
        </w:tc>
      </w:tr>
      <w:tr w:rsidR="00473F2C" w:rsidRPr="00473F2C" w:rsidTr="00473F2C">
        <w:trPr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24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仙林校区教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3-101</w:t>
            </w:r>
          </w:p>
        </w:tc>
      </w:tr>
      <w:tr w:rsidR="00473F2C" w:rsidRPr="00473F2C" w:rsidTr="00473F2C">
        <w:trPr>
          <w:trHeight w:val="648"/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28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835" w:rsidRDefault="00473F2C" w:rsidP="0064383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屯溪路校区德园食堂三楼</w:t>
            </w:r>
          </w:p>
          <w:p w:rsidR="00473F2C" w:rsidRPr="00473F2C" w:rsidRDefault="00473F2C" w:rsidP="0064383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第一宣讲厅</w:t>
            </w:r>
          </w:p>
        </w:tc>
      </w:tr>
      <w:tr w:rsidR="00473F2C" w:rsidRPr="00473F2C" w:rsidTr="00473F2C">
        <w:trPr>
          <w:trHeight w:val="438"/>
          <w:tblCellSpacing w:w="0" w:type="dxa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11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2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Arial" w:eastAsia="宋体" w:hAnsi="Arial" w:cs="Arial"/>
                <w:b/>
                <w:bCs/>
                <w:color w:val="FF0000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F2C" w:rsidRPr="00473F2C" w:rsidRDefault="00473F2C" w:rsidP="00473F2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大学生活动中心</w:t>
            </w:r>
            <w:r w:rsidRPr="00473F2C">
              <w:rPr>
                <w:rFonts w:ascii="'sans-serif'" w:eastAsia="宋体" w:hAnsi="'sans-serif'" w:cs="Arial"/>
                <w:b/>
                <w:bCs/>
                <w:color w:val="FF0000"/>
                <w:kern w:val="0"/>
                <w:sz w:val="18"/>
                <w:szCs w:val="18"/>
              </w:rPr>
              <w:t>305</w:t>
            </w:r>
            <w:r w:rsidRPr="00473F2C">
              <w:rPr>
                <w:rFonts w:ascii="宋体" w:eastAsia="宋体" w:hAnsi="宋体" w:cs="Arial"/>
                <w:b/>
                <w:bCs/>
                <w:color w:val="FF0000"/>
                <w:kern w:val="0"/>
                <w:sz w:val="18"/>
                <w:szCs w:val="18"/>
              </w:rPr>
              <w:t>阶梯教室</w:t>
            </w:r>
          </w:p>
        </w:tc>
      </w:tr>
    </w:tbl>
    <w:p w:rsid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b/>
          <w:bCs/>
          <w:color w:val="FF0000"/>
          <w:kern w:val="0"/>
          <w:sz w:val="28"/>
        </w:rPr>
      </w:pPr>
      <w:r w:rsidRPr="00473F2C">
        <w:rPr>
          <w:rFonts w:ascii="Arial" w:eastAsia="宋体" w:hAnsi="Arial" w:cs="Arial"/>
          <w:b/>
          <w:bCs/>
          <w:color w:val="FF0000"/>
          <w:kern w:val="0"/>
          <w:sz w:val="28"/>
        </w:rPr>
        <w:t> </w:t>
      </w:r>
    </w:p>
    <w:p w:rsidR="00643835" w:rsidRDefault="00643835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43835" w:rsidRDefault="00643835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43835" w:rsidRPr="00473F2C" w:rsidRDefault="00643835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lastRenderedPageBreak/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在这里报名：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'serif'" w:eastAsia="宋体" w:hAnsi="'serif'" w:cs="Arial"/>
          <w:b/>
          <w:bCs/>
          <w:color w:val="333333"/>
          <w:kern w:val="0"/>
          <w:sz w:val="18"/>
          <w:szCs w:val="18"/>
        </w:rPr>
        <w:t>1.</w:t>
      </w:r>
      <w:r w:rsidRPr="00473F2C">
        <w:rPr>
          <w:rFonts w:ascii="'Times New Roman'" w:eastAsia="宋体" w:hAnsi="'Times New Roman'" w:cs="Arial"/>
          <w:b/>
          <w:bCs/>
          <w:color w:val="333333"/>
          <w:kern w:val="0"/>
          <w:sz w:val="14"/>
        </w:rPr>
        <w:t>      </w:t>
      </w:r>
      <w:r w:rsidRPr="00473F2C">
        <w:rPr>
          <w:rFonts w:ascii="宋体" w:eastAsia="宋体" w:hAnsi="宋体" w:cs="Arial"/>
          <w:b/>
          <w:bCs/>
          <w:color w:val="333333"/>
          <w:kern w:val="0"/>
          <w:sz w:val="18"/>
          <w:szCs w:val="18"/>
        </w:rPr>
        <w:t>网站报名：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登陆南京天溯网申平台，在线投递简历；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http://campus.51job.com/tiansu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'serif'" w:eastAsia="宋体" w:hAnsi="'serif'" w:cs="Arial"/>
          <w:b/>
          <w:bCs/>
          <w:color w:val="333333"/>
          <w:kern w:val="0"/>
          <w:sz w:val="18"/>
          <w:szCs w:val="18"/>
        </w:rPr>
        <w:t>2.</w:t>
      </w:r>
      <w:r w:rsidRPr="00473F2C">
        <w:rPr>
          <w:rFonts w:ascii="'Times New Roman'" w:eastAsia="宋体" w:hAnsi="'Times New Roman'" w:cs="Arial"/>
          <w:b/>
          <w:bCs/>
          <w:color w:val="333333"/>
          <w:kern w:val="0"/>
          <w:sz w:val="14"/>
        </w:rPr>
        <w:t>      </w:t>
      </w:r>
      <w:r w:rsidRPr="00473F2C">
        <w:rPr>
          <w:rFonts w:ascii="宋体" w:eastAsia="宋体" w:hAnsi="宋体" w:cs="Arial"/>
          <w:b/>
          <w:bCs/>
          <w:color w:val="333333"/>
          <w:kern w:val="0"/>
          <w:sz w:val="18"/>
          <w:szCs w:val="18"/>
        </w:rPr>
        <w:t>微信报名：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扫描二维码，直接在线投递简历；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'serif'" w:eastAsia="宋体" w:hAnsi="'serif'" w:cs="Arial"/>
          <w:b/>
          <w:bCs/>
          <w:color w:val="333333"/>
          <w:kern w:val="0"/>
          <w:sz w:val="18"/>
          <w:szCs w:val="18"/>
        </w:rPr>
        <w:t>3.</w:t>
      </w:r>
      <w:r w:rsidRPr="00473F2C">
        <w:rPr>
          <w:rFonts w:ascii="'Times New Roman'" w:eastAsia="宋体" w:hAnsi="'Times New Roman'" w:cs="Arial"/>
          <w:b/>
          <w:bCs/>
          <w:color w:val="333333"/>
          <w:kern w:val="0"/>
          <w:sz w:val="14"/>
        </w:rPr>
        <w:t>      </w:t>
      </w:r>
      <w:r w:rsidRPr="00473F2C">
        <w:rPr>
          <w:rFonts w:ascii="宋体" w:eastAsia="宋体" w:hAnsi="宋体" w:cs="Arial"/>
          <w:b/>
          <w:bCs/>
          <w:color w:val="333333"/>
          <w:kern w:val="0"/>
          <w:sz w:val="18"/>
          <w:szCs w:val="18"/>
        </w:rPr>
        <w:t>邮件报名：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发送简历至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zhaopin@tiansu-china.com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报名，邮件标题及简历文件名为“天溯精英计划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+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姓名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+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学校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+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专业</w:t>
      </w:r>
      <w:r w:rsidRPr="00473F2C">
        <w:rPr>
          <w:rFonts w:ascii="'serif'" w:eastAsia="宋体" w:hAnsi="'serif'" w:cs="Arial"/>
          <w:color w:val="333333"/>
          <w:kern w:val="0"/>
          <w:sz w:val="18"/>
          <w:szCs w:val="18"/>
        </w:rPr>
        <w:t>+</w:t>
      </w:r>
      <w:r w:rsidRPr="00473F2C">
        <w:rPr>
          <w:rFonts w:ascii="宋体" w:eastAsia="宋体" w:hAnsi="宋体" w:cs="Arial"/>
          <w:color w:val="333333"/>
          <w:kern w:val="0"/>
          <w:sz w:val="18"/>
          <w:szCs w:val="18"/>
        </w:rPr>
        <w:t>手机号”。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'serif'" w:eastAsia="宋体" w:hAnsi="'serif'" w:cs="Arial"/>
          <w:b/>
          <w:bCs/>
          <w:color w:val="333333"/>
          <w:kern w:val="0"/>
          <w:sz w:val="18"/>
          <w:szCs w:val="18"/>
        </w:rPr>
        <w:t>4.</w:t>
      </w:r>
      <w:r w:rsidRPr="00473F2C">
        <w:rPr>
          <w:rFonts w:ascii="'Times New Roman'" w:eastAsia="宋体" w:hAnsi="'Times New Roman'" w:cs="Arial"/>
          <w:b/>
          <w:bCs/>
          <w:color w:val="333333"/>
          <w:kern w:val="0"/>
          <w:sz w:val="14"/>
        </w:rPr>
        <w:t>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联系人：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吴先生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    </w:t>
      </w:r>
      <w:r w:rsidRPr="00473F2C">
        <w:rPr>
          <w:rFonts w:ascii="Arial" w:eastAsia="宋体" w:hAnsi="Arial" w:cs="Arial"/>
          <w:color w:val="000000"/>
          <w:kern w:val="0"/>
          <w:sz w:val="18"/>
        </w:rPr>
        <w:t>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联系电话：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025-68552229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Wingdings" w:eastAsia="宋体" w:hAnsi="Wingdings" w:cs="Arial"/>
          <w:color w:val="FF0000"/>
          <w:kern w:val="0"/>
          <w:sz w:val="28"/>
          <w:szCs w:val="28"/>
        </w:rPr>
        <w:t>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  <w:szCs w:val="14"/>
        </w:rPr>
        <w:t> </w:t>
      </w:r>
      <w:r w:rsidRPr="00473F2C">
        <w:rPr>
          <w:rFonts w:ascii="'Times New Roman'" w:eastAsia="宋体" w:hAnsi="'Times New Roman'" w:cs="Arial"/>
          <w:color w:val="FF0000"/>
          <w:kern w:val="0"/>
          <w:sz w:val="14"/>
        </w:rPr>
        <w:t> </w:t>
      </w:r>
      <w:r w:rsidRPr="00473F2C">
        <w:rPr>
          <w:rFonts w:ascii="宋体" w:eastAsia="宋体" w:hAnsi="宋体" w:cs="Arial"/>
          <w:b/>
          <w:bCs/>
          <w:color w:val="FF0000"/>
          <w:kern w:val="0"/>
          <w:sz w:val="28"/>
        </w:rPr>
        <w:t>更多信息：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1.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官方网站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：</w:t>
      </w:r>
      <w:hyperlink r:id="rId9" w:history="1">
        <w:r w:rsidRPr="00473F2C">
          <w:rPr>
            <w:rFonts w:ascii="'serif'" w:eastAsia="宋体" w:hAnsi="'serif'" w:cs="Arial"/>
            <w:color w:val="333333"/>
            <w:kern w:val="0"/>
            <w:sz w:val="18"/>
            <w:szCs w:val="18"/>
            <w:u w:val="single"/>
          </w:rPr>
          <w:t>http://www.tiansu-china.com/</w:t>
        </w:r>
      </w:hyperlink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2.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官方微信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：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3.</w:t>
      </w:r>
      <w:r w:rsidRPr="00473F2C">
        <w:rPr>
          <w:rFonts w:ascii="'Times New Roman'" w:eastAsia="宋体" w:hAnsi="'Times New Roman'" w:cs="Arial"/>
          <w:color w:val="000000"/>
          <w:kern w:val="0"/>
          <w:sz w:val="14"/>
          <w:szCs w:val="14"/>
        </w:rPr>
        <w:t>        </w:t>
      </w:r>
      <w:r w:rsidRPr="00473F2C">
        <w:rPr>
          <w:rFonts w:ascii="宋体" w:eastAsia="宋体" w:hAnsi="宋体" w:cs="Arial"/>
          <w:b/>
          <w:bCs/>
          <w:color w:val="000000"/>
          <w:kern w:val="0"/>
          <w:sz w:val="18"/>
          <w:szCs w:val="18"/>
        </w:rPr>
        <w:t>校园渠道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：校园</w:t>
      </w: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BBS</w:t>
      </w:r>
      <w:r w:rsidRPr="00473F2C">
        <w:rPr>
          <w:rFonts w:ascii="宋体" w:eastAsia="宋体" w:hAnsi="宋体" w:cs="Arial"/>
          <w:color w:val="000000"/>
          <w:kern w:val="0"/>
          <w:sz w:val="18"/>
          <w:szCs w:val="18"/>
        </w:rPr>
        <w:t>、就业办招聘信息、校内海报、公司宣传单页</w:t>
      </w:r>
    </w:p>
    <w:p w:rsidR="00473F2C" w:rsidRPr="00473F2C" w:rsidRDefault="00473F2C" w:rsidP="00473F2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73F2C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1F20DF" w:rsidRPr="00473F2C" w:rsidRDefault="001F20DF"/>
    <w:sectPr w:rsidR="001F20DF" w:rsidRPr="00473F2C" w:rsidSect="001F2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DE" w:rsidRDefault="00416FDE" w:rsidP="00473F2C">
      <w:r>
        <w:separator/>
      </w:r>
    </w:p>
  </w:endnote>
  <w:endnote w:type="continuationSeparator" w:id="1">
    <w:p w:rsidR="00416FDE" w:rsidRDefault="00416FDE" w:rsidP="0047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DE" w:rsidRDefault="00416FDE" w:rsidP="00473F2C">
      <w:r>
        <w:separator/>
      </w:r>
    </w:p>
  </w:footnote>
  <w:footnote w:type="continuationSeparator" w:id="1">
    <w:p w:rsidR="00416FDE" w:rsidRDefault="00416FDE" w:rsidP="00473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F2C"/>
    <w:rsid w:val="00084B10"/>
    <w:rsid w:val="000D5A04"/>
    <w:rsid w:val="001F20DF"/>
    <w:rsid w:val="00295663"/>
    <w:rsid w:val="00416FDE"/>
    <w:rsid w:val="00473F2C"/>
    <w:rsid w:val="00615BFD"/>
    <w:rsid w:val="00643835"/>
    <w:rsid w:val="00B71CD9"/>
    <w:rsid w:val="00C643DB"/>
    <w:rsid w:val="00CA7978"/>
    <w:rsid w:val="00F8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F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F2C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3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3F2C"/>
    <w:rPr>
      <w:b/>
      <w:bCs/>
    </w:rPr>
  </w:style>
  <w:style w:type="character" w:customStyle="1" w:styleId="apple-converted-space">
    <w:name w:val="apple-converted-space"/>
    <w:basedOn w:val="a0"/>
    <w:rsid w:val="00473F2C"/>
  </w:style>
  <w:style w:type="character" w:styleId="a7">
    <w:name w:val="Hyperlink"/>
    <w:basedOn w:val="a0"/>
    <w:uiPriority w:val="99"/>
    <w:semiHidden/>
    <w:unhideWhenUsed/>
    <w:rsid w:val="00473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nsu-chin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ansu-china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A8E2DB2-1D08-4511-8A54-831C424B7B46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95566B26-672F-43AA-B7B0-ABAFA6A4FD82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418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5</cp:revision>
  <dcterms:created xsi:type="dcterms:W3CDTF">2016-09-27T02:44:00Z</dcterms:created>
  <dcterms:modified xsi:type="dcterms:W3CDTF">2016-09-28T07:04:00Z</dcterms:modified>
</cp:coreProperties>
</file>