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24" w:rsidRPr="00650624" w:rsidRDefault="00650624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b/>
          <w:kern w:val="0"/>
          <w:sz w:val="21"/>
          <w:szCs w:val="21"/>
          <w:lang w:eastAsia="zh-CN"/>
        </w:rPr>
      </w:pPr>
      <w:r w:rsidRPr="00650624">
        <w:rPr>
          <w:rFonts w:ascii="微软雅黑" w:eastAsia="微软雅黑" w:hAnsi="微软雅黑" w:cs="Tahoma" w:hint="eastAsia"/>
          <w:b/>
          <w:kern w:val="0"/>
          <w:sz w:val="21"/>
          <w:szCs w:val="21"/>
          <w:lang w:eastAsia="zh-CN"/>
        </w:rPr>
        <w:t>公司概况</w:t>
      </w:r>
    </w:p>
    <w:p w:rsidR="000B2C7B" w:rsidRDefault="00336353" w:rsidP="007F62EF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336353">
        <w:rPr>
          <w:rFonts w:ascii="微软雅黑" w:eastAsia="微软雅黑" w:hAnsi="微软雅黑" w:cs="Tahoma" w:hint="eastAsia"/>
          <w:kern w:val="0"/>
          <w:sz w:val="21"/>
          <w:szCs w:val="21"/>
        </w:rPr>
        <w:t>研华科技是全球智能系统产业的领导厂商，以先进技术和可靠品质成为客户值得信赖的国际品牌。自1983年成立至今，研华全球分支机构遍及在21个国家, 拥有专职员工超过7000名。事业群组织分别专注于工业自动化、嵌入式电脑、智能系统及智能服务四大市场，并联合多家合作伙伴形成了强大的技术服务和营销网络，为客户提供真正全球化布局、本土化响应的便捷服务。研华以智能地球的推手为企业使命，并以“驱动智慧城市创新 共建物联产业典范”为目标，协助各产业加速其智能化经营，致力成为智能城市及物联网领域中最具关键影响力的全球企业。</w:t>
      </w:r>
    </w:p>
    <w:p w:rsidR="007F62EF" w:rsidRPr="007F62EF" w:rsidRDefault="007F62EF" w:rsidP="007F62EF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0B2C7B" w:rsidRDefault="000B2C7B" w:rsidP="000B2C7B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jc w:val="both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>
        <w:rPr>
          <w:rFonts w:ascii="微软雅黑" w:eastAsia="微软雅黑" w:hAnsi="微软雅黑" w:cs="Tahoma"/>
          <w:noProof/>
          <w:kern w:val="0"/>
          <w:sz w:val="21"/>
          <w:szCs w:val="21"/>
          <w:lang w:eastAsia="zh-CN"/>
        </w:rPr>
        <w:drawing>
          <wp:inline distT="0" distB="0" distL="0" distR="0">
            <wp:extent cx="5427980" cy="5141271"/>
            <wp:effectExtent l="1905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5141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C7B" w:rsidRPr="000B2C7B" w:rsidRDefault="000B2C7B" w:rsidP="000B2C7B">
      <w:pPr>
        <w:snapToGrid w:val="0"/>
        <w:spacing w:line="240" w:lineRule="auto"/>
        <w:jc w:val="center"/>
        <w:rPr>
          <w:rFonts w:ascii="微软雅黑" w:eastAsia="微软雅黑" w:hAnsi="微软雅黑" w:cs="Arial"/>
          <w:b/>
          <w:sz w:val="21"/>
          <w:szCs w:val="21"/>
          <w:lang w:eastAsia="zh-CN"/>
        </w:rPr>
      </w:pPr>
      <w:proofErr w:type="gramStart"/>
      <w:r w:rsidRPr="000B2C7B">
        <w:rPr>
          <w:rFonts w:ascii="微软雅黑" w:eastAsia="微软雅黑" w:hAnsi="微软雅黑" w:cs="Arial" w:hint="eastAsia"/>
          <w:b/>
          <w:sz w:val="21"/>
          <w:szCs w:val="21"/>
          <w:lang w:eastAsia="zh-CN"/>
        </w:rPr>
        <w:t>研华全球</w:t>
      </w:r>
      <w:proofErr w:type="gramEnd"/>
      <w:r w:rsidRPr="000B2C7B">
        <w:rPr>
          <w:rFonts w:ascii="微软雅黑" w:eastAsia="微软雅黑" w:hAnsi="微软雅黑" w:cs="Arial" w:hint="eastAsia"/>
          <w:b/>
          <w:sz w:val="21"/>
          <w:szCs w:val="21"/>
          <w:lang w:eastAsia="zh-CN"/>
        </w:rPr>
        <w:t>服务网点</w:t>
      </w:r>
    </w:p>
    <w:p w:rsidR="00AE299F" w:rsidRPr="00336353" w:rsidRDefault="00AE299F" w:rsidP="00125998">
      <w:pPr>
        <w:snapToGrid w:val="0"/>
        <w:spacing w:line="240" w:lineRule="auto"/>
        <w:rPr>
          <w:rFonts w:ascii="微软雅黑" w:eastAsia="微软雅黑" w:hAnsi="微软雅黑" w:cs="Arial"/>
          <w:sz w:val="21"/>
          <w:szCs w:val="21"/>
          <w:lang w:eastAsia="zh-CN"/>
        </w:rPr>
      </w:pPr>
    </w:p>
    <w:p w:rsidR="00650624" w:rsidRPr="00650624" w:rsidRDefault="00650624" w:rsidP="00125998">
      <w:pPr>
        <w:snapToGrid w:val="0"/>
        <w:spacing w:line="240" w:lineRule="auto"/>
        <w:rPr>
          <w:rFonts w:ascii="微软雅黑" w:eastAsia="微软雅黑" w:hAnsi="微软雅黑" w:cs="Arial"/>
          <w:b/>
          <w:sz w:val="21"/>
          <w:szCs w:val="21"/>
          <w:lang w:eastAsia="zh-CN"/>
        </w:rPr>
      </w:pPr>
      <w:r>
        <w:rPr>
          <w:rFonts w:ascii="微软雅黑" w:eastAsia="微软雅黑" w:hAnsi="微软雅黑" w:cs="Arial" w:hint="eastAsia"/>
          <w:b/>
          <w:sz w:val="21"/>
          <w:szCs w:val="21"/>
          <w:lang w:eastAsia="zh-CN"/>
        </w:rPr>
        <w:t>发展历程</w:t>
      </w:r>
    </w:p>
    <w:p w:rsidR="00460755" w:rsidRDefault="00B71949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val="zh-CN" w:eastAsia="zh-CN"/>
        </w:rPr>
      </w:pP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80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年代初期，随着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PC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的发展，研华开创了全球产业计算机（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IPC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）的产业及市场，促成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IPC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时代的形成。研华自创立起始终致力于产业计算机的产品服务创新与发展，多次被评选为“工程师最喜欢的品牌”等荣誉，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2004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年、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2008</w:t>
      </w:r>
      <w:r w:rsidR="00460755"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、2011</w:t>
      </w:r>
      <w:r w:rsidR="00460755"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年</w:t>
      </w:r>
      <w:r w:rsidR="00460755"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三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度获得“台湾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10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大国际品牌”的称号，也是与大众品牌同获此荣誉的工业品牌。</w:t>
      </w:r>
      <w:r w:rsidRPr="00650624">
        <w:rPr>
          <w:rFonts w:ascii="微软雅黑" w:eastAsia="微软雅黑" w:hAnsi="微软雅黑" w:cs="宋体"/>
          <w:kern w:val="0"/>
          <w:sz w:val="21"/>
          <w:szCs w:val="21"/>
          <w:lang w:val="zh-CN"/>
        </w:rPr>
        <w:t>2008</w:t>
      </w:r>
      <w:r w:rsidRPr="00650624">
        <w:rPr>
          <w:rFonts w:ascii="微软雅黑" w:eastAsia="微软雅黑" w:hAnsi="微软雅黑" w:cs="宋体" w:hint="eastAsia"/>
          <w:kern w:val="0"/>
          <w:sz w:val="21"/>
          <w:szCs w:val="21"/>
          <w:lang w:val="zh-CN"/>
        </w:rPr>
        <w:t>年</w:t>
      </w:r>
      <w:proofErr w:type="gramStart"/>
      <w:r w:rsidRPr="00650624">
        <w:rPr>
          <w:rFonts w:ascii="微软雅黑" w:eastAsia="微软雅黑" w:hAnsi="微软雅黑" w:cs="宋体" w:hint="eastAsia"/>
          <w:kern w:val="0"/>
          <w:sz w:val="21"/>
          <w:szCs w:val="21"/>
          <w:lang w:val="zh-CN"/>
        </w:rPr>
        <w:t>研</w:t>
      </w:r>
      <w:proofErr w:type="gramEnd"/>
      <w:r w:rsidRPr="00650624">
        <w:rPr>
          <w:rFonts w:ascii="微软雅黑" w:eastAsia="微软雅黑" w:hAnsi="微软雅黑" w:cs="宋体" w:hint="eastAsia"/>
          <w:kern w:val="0"/>
          <w:sz w:val="21"/>
          <w:szCs w:val="21"/>
          <w:lang w:val="zh-CN"/>
        </w:rPr>
        <w:t>华正式成为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val="zh-CN"/>
        </w:rPr>
        <w:t>Intel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val="zh-CN"/>
        </w:rPr>
        <w:t>全球</w:t>
      </w:r>
      <w:r w:rsidR="008970D3" w:rsidRPr="00650624">
        <w:rPr>
          <w:rFonts w:ascii="微软雅黑" w:eastAsia="微软雅黑" w:hAnsi="微软雅黑" w:cs="Tahoma" w:hint="eastAsia"/>
          <w:kern w:val="0"/>
          <w:sz w:val="21"/>
          <w:szCs w:val="21"/>
          <w:lang w:val="zh-CN"/>
        </w:rPr>
        <w:t>五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val="zh-CN"/>
        </w:rPr>
        <w:t>个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val="zh-CN"/>
        </w:rPr>
        <w:t>ECA</w:t>
      </w:r>
      <w:r w:rsidRPr="00650624">
        <w:rPr>
          <w:rFonts w:ascii="微软雅黑" w:eastAsia="微软雅黑" w:hAnsi="微软雅黑" w:cs="宋体"/>
          <w:kern w:val="0"/>
          <w:sz w:val="21"/>
          <w:szCs w:val="21"/>
          <w:lang w:val="zh-CN"/>
        </w:rPr>
        <w:t xml:space="preserve"> 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val="zh-CN"/>
        </w:rPr>
        <w:t>Premier Me</w:t>
      </w:r>
      <w:r w:rsidRPr="00650624">
        <w:rPr>
          <w:rFonts w:ascii="微软雅黑" w:eastAsia="微软雅黑" w:hAnsi="微软雅黑" w:cs="宋体"/>
          <w:kern w:val="0"/>
          <w:sz w:val="21"/>
          <w:szCs w:val="21"/>
          <w:lang w:val="zh-CN"/>
        </w:rPr>
        <w:t>mbers</w:t>
      </w:r>
      <w:r w:rsidRPr="00650624">
        <w:rPr>
          <w:rFonts w:ascii="微软雅黑" w:eastAsia="微软雅黑" w:hAnsi="微软雅黑" w:cs="宋体" w:hint="eastAsia"/>
          <w:kern w:val="0"/>
          <w:sz w:val="21"/>
          <w:szCs w:val="21"/>
          <w:lang w:val="zh-CN"/>
        </w:rPr>
        <w:t>之一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val="zh-CN"/>
        </w:rPr>
        <w:t>，也是唯一一家获得殊荣的亚洲企业（该组织现改名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val="zh-CN"/>
        </w:rPr>
        <w:t>Intel Intelligent Systems Alliance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val="zh-CN"/>
        </w:rPr>
        <w:t>）。</w:t>
      </w:r>
      <w:r w:rsidR="008970D3" w:rsidRPr="00650624">
        <w:rPr>
          <w:rFonts w:ascii="微软雅黑" w:eastAsia="微软雅黑" w:hAnsi="微软雅黑" w:cs="Tahoma" w:hint="eastAsia"/>
          <w:kern w:val="0"/>
          <w:sz w:val="21"/>
          <w:szCs w:val="21"/>
          <w:lang w:val="zh-CN"/>
        </w:rPr>
        <w:t>同时研华也是微软嵌入式系统金牌经销商。</w:t>
      </w:r>
    </w:p>
    <w:p w:rsidR="007F62EF" w:rsidRDefault="007F62EF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val="zh-CN" w:eastAsia="zh-CN"/>
        </w:rPr>
      </w:pPr>
    </w:p>
    <w:p w:rsidR="000B2C7B" w:rsidRDefault="000B2C7B" w:rsidP="007F62EF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val="zh-CN" w:eastAsia="zh-CN"/>
        </w:rPr>
      </w:pPr>
      <w:r>
        <w:rPr>
          <w:rFonts w:ascii="微软雅黑" w:eastAsia="微软雅黑" w:hAnsi="微软雅黑" w:cs="Tahoma"/>
          <w:noProof/>
          <w:kern w:val="0"/>
          <w:sz w:val="21"/>
          <w:szCs w:val="21"/>
          <w:lang w:eastAsia="zh-CN"/>
        </w:rPr>
        <w:drawing>
          <wp:inline distT="0" distB="0" distL="0" distR="0">
            <wp:extent cx="5464727" cy="3244132"/>
            <wp:effectExtent l="19050" t="0" r="2623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006" cy="3247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C7B" w:rsidRPr="000B2C7B" w:rsidRDefault="000B2C7B" w:rsidP="000B2C7B">
      <w:pPr>
        <w:snapToGrid w:val="0"/>
        <w:spacing w:line="240" w:lineRule="auto"/>
        <w:jc w:val="center"/>
        <w:rPr>
          <w:rFonts w:ascii="微软雅黑" w:eastAsia="微软雅黑" w:hAnsi="微软雅黑" w:cs="Arial"/>
          <w:b/>
          <w:sz w:val="21"/>
          <w:szCs w:val="21"/>
          <w:lang w:eastAsia="zh-CN"/>
        </w:rPr>
      </w:pPr>
      <w:proofErr w:type="gramStart"/>
      <w:r w:rsidRPr="000B2C7B">
        <w:rPr>
          <w:rFonts w:ascii="微软雅黑" w:eastAsia="微软雅黑" w:hAnsi="微软雅黑" w:cs="Arial" w:hint="eastAsia"/>
          <w:b/>
          <w:sz w:val="21"/>
          <w:szCs w:val="21"/>
          <w:lang w:eastAsia="zh-CN"/>
        </w:rPr>
        <w:t>研华发展</w:t>
      </w:r>
      <w:proofErr w:type="gramEnd"/>
      <w:r w:rsidRPr="000B2C7B">
        <w:rPr>
          <w:rFonts w:ascii="微软雅黑" w:eastAsia="微软雅黑" w:hAnsi="微软雅黑" w:cs="Arial" w:hint="eastAsia"/>
          <w:b/>
          <w:sz w:val="21"/>
          <w:szCs w:val="21"/>
          <w:lang w:eastAsia="zh-CN"/>
        </w:rPr>
        <w:t>里程碑</w:t>
      </w:r>
    </w:p>
    <w:p w:rsidR="000B2C7B" w:rsidRPr="00650624" w:rsidRDefault="000B2C7B" w:rsidP="000B2C7B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val="zh-CN" w:eastAsia="zh-CN"/>
        </w:rPr>
      </w:pPr>
    </w:p>
    <w:p w:rsidR="00B71949" w:rsidRPr="00650624" w:rsidRDefault="00B71949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研华提供的产品及解决方案多达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 xml:space="preserve">1000 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种以上，包括工业数据采集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/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通讯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/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控制，产业计算平台，板卡及平板电脑，外围设备及组件，主要产品出货量连续位居全球前列。研华产品应用涉及领域包括轨道交通、能源、环境与设备监控、网络通讯、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 xml:space="preserve">Internet 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安全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 xml:space="preserve"> POS/POI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、网络工厂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/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自动化、医疗和家居自动化等，国内重大工程包括有三峡工程、高速公路、秦山核电站、</w:t>
      </w:r>
      <w:r w:rsidRPr="00650624">
        <w:rPr>
          <w:rFonts w:ascii="微软雅黑" w:eastAsia="微软雅黑" w:hAnsi="微软雅黑" w:hint="eastAsia"/>
          <w:sz w:val="21"/>
          <w:szCs w:val="21"/>
        </w:rPr>
        <w:t>六大干线提速、大秦重载、青藏铁路、京津城际铁路、上海浦东、虹桥机场、广州白云等，为促进各产业信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息化发展提供可靠的平台而贡献一已之力。</w:t>
      </w:r>
    </w:p>
    <w:p w:rsidR="00460755" w:rsidRDefault="00125998" w:rsidP="000B2C7B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</w:rPr>
      </w:pP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物联网被视为新一轮信息发展新热潮，技术与应用的有力结合，不断促进产业的升级改造，打造更为智慧的生活环境。拥有丰富工业应用经验的研华科技，积极推动物联网在应用层的实施。</w:t>
      </w:r>
      <w:bookmarkStart w:id="0" w:name="OLE_LINK13"/>
      <w:bookmarkStart w:id="1" w:name="OLE_LINK14"/>
      <w:r w:rsidRPr="00650624">
        <w:rPr>
          <w:rFonts w:ascii="微软雅黑" w:eastAsia="微软雅黑" w:hAnsi="微软雅黑" w:cs="Tahoma"/>
          <w:kern w:val="0"/>
          <w:sz w:val="21"/>
          <w:szCs w:val="21"/>
        </w:rPr>
        <w:t>研华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科技提供基于PC-Based技术的产品及解决方案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多达上千种，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秉持开放式架构理念，可完全整合系统上、下游各类产品，保障通讯的及时有效，数据处理的简单规范，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包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含用于应用现场数据采集的数据采集模块、用于数据存储与处理的嵌入式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工业电脑、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以太网传输和工业级冗余备份的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工业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以太网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交换机、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工业级人机界面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和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分布式应用、远程数据处理的自动化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软件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。物联网产业应用，实现了物与物的数据传输，具备多年工业应用经验的研华，开放式架构的产品与应用理念与</w:t>
      </w:r>
      <w:r w:rsidRPr="00650624">
        <w:rPr>
          <w:rFonts w:ascii="微软雅黑" w:eastAsia="微软雅黑" w:hAnsi="微软雅黑" w:cs="Tahoma"/>
          <w:kern w:val="0"/>
          <w:sz w:val="21"/>
          <w:szCs w:val="21"/>
        </w:rPr>
        <w:t>物联网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产业应用相辅相成</w:t>
      </w:r>
      <w:bookmarkEnd w:id="0"/>
      <w:bookmarkEnd w:id="1"/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，研华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立志驱动智慧城市创新，共建物联产业典范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</w:rPr>
        <w:t>。</w:t>
      </w:r>
    </w:p>
    <w:p w:rsidR="000B2C7B" w:rsidRPr="00650624" w:rsidRDefault="000B2C7B" w:rsidP="00460755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460755" w:rsidRPr="00650624" w:rsidRDefault="00460755" w:rsidP="00460755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b/>
          <w:kern w:val="0"/>
          <w:sz w:val="21"/>
          <w:szCs w:val="21"/>
          <w:lang w:eastAsia="zh-CN"/>
        </w:rPr>
      </w:pPr>
      <w:r w:rsidRPr="00650624">
        <w:rPr>
          <w:rFonts w:ascii="微软雅黑" w:eastAsia="微软雅黑" w:hAnsi="微软雅黑" w:cs="Tahoma" w:hint="eastAsia"/>
          <w:b/>
          <w:kern w:val="0"/>
          <w:sz w:val="21"/>
          <w:szCs w:val="21"/>
          <w:lang w:eastAsia="zh-CN"/>
        </w:rPr>
        <w:t>企业公民</w:t>
      </w:r>
    </w:p>
    <w:p w:rsidR="00460755" w:rsidRDefault="00460755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承载着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华人感恩回馈社会的心情，财团法人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华文教基金会于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1997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年成立，并于2013年成立北京代表处，旨在透过「产学合作」、「社会关怀」与「员工照顾」等三大面向的实际作为，体现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华的企业公民责任。从「利他」的核心理念出发，透过真诚回馈来激励参与者的热情，盼能共筑全体员工、事业伙伴以及其他外部关系人的「美满人生」</w:t>
      </w:r>
      <w:r w:rsidR="00125998"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。</w:t>
      </w:r>
    </w:p>
    <w:p w:rsidR="007F62EF" w:rsidRPr="00650624" w:rsidRDefault="007F62EF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460755" w:rsidRDefault="007F62EF" w:rsidP="00460755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>
        <w:rPr>
          <w:rFonts w:ascii="微软雅黑" w:eastAsia="微软雅黑" w:hAnsi="微软雅黑" w:cs="Tahoma" w:hint="eastAsia"/>
          <w:noProof/>
          <w:kern w:val="0"/>
          <w:sz w:val="21"/>
          <w:szCs w:val="21"/>
          <w:lang w:eastAsia="zh-CN"/>
        </w:rPr>
        <w:lastRenderedPageBreak/>
        <w:drawing>
          <wp:inline distT="0" distB="0" distL="0" distR="0">
            <wp:extent cx="5427980" cy="3433071"/>
            <wp:effectExtent l="19050" t="0" r="127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343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EF" w:rsidRPr="007F62EF" w:rsidRDefault="007F62EF" w:rsidP="007F62EF">
      <w:pPr>
        <w:snapToGrid w:val="0"/>
        <w:spacing w:line="240" w:lineRule="auto"/>
        <w:jc w:val="center"/>
        <w:rPr>
          <w:rFonts w:ascii="微软雅黑" w:eastAsia="微软雅黑" w:hAnsi="微软雅黑" w:cs="Arial"/>
          <w:b/>
          <w:sz w:val="21"/>
          <w:szCs w:val="21"/>
          <w:lang w:eastAsia="zh-CN"/>
        </w:rPr>
      </w:pPr>
      <w:proofErr w:type="gramStart"/>
      <w:r w:rsidRPr="007F62EF">
        <w:rPr>
          <w:rFonts w:ascii="微软雅黑" w:eastAsia="微软雅黑" w:hAnsi="微软雅黑" w:cs="Arial" w:hint="eastAsia"/>
          <w:b/>
          <w:sz w:val="21"/>
          <w:szCs w:val="21"/>
          <w:lang w:eastAsia="zh-CN"/>
        </w:rPr>
        <w:t>研</w:t>
      </w:r>
      <w:proofErr w:type="gramEnd"/>
      <w:r w:rsidRPr="007F62EF">
        <w:rPr>
          <w:rFonts w:ascii="微软雅黑" w:eastAsia="微软雅黑" w:hAnsi="微软雅黑" w:cs="Arial" w:hint="eastAsia"/>
          <w:b/>
          <w:sz w:val="21"/>
          <w:szCs w:val="21"/>
          <w:lang w:eastAsia="zh-CN"/>
        </w:rPr>
        <w:t>华文教基金会介绍</w:t>
      </w:r>
    </w:p>
    <w:p w:rsidR="007F62EF" w:rsidRPr="00650624" w:rsidRDefault="007F62EF" w:rsidP="00460755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460755" w:rsidRPr="00650624" w:rsidRDefault="00460755" w:rsidP="00460755">
      <w:pPr>
        <w:pStyle w:val="a3"/>
        <w:widowControl/>
        <w:numPr>
          <w:ilvl w:val="0"/>
          <w:numId w:val="4"/>
        </w:numPr>
        <w:tabs>
          <w:tab w:val="left" w:pos="1605"/>
        </w:tabs>
        <w:adjustRightInd w:val="0"/>
        <w:snapToGrid w:val="0"/>
        <w:spacing w:line="240" w:lineRule="auto"/>
        <w:ind w:leftChars="0" w:right="17"/>
        <w:rPr>
          <w:rFonts w:ascii="微软雅黑" w:eastAsia="微软雅黑" w:hAnsi="微软雅黑" w:cs="Tahoma"/>
          <w:b/>
          <w:kern w:val="0"/>
          <w:sz w:val="21"/>
          <w:szCs w:val="21"/>
          <w:lang w:eastAsia="zh-CN"/>
        </w:rPr>
      </w:pPr>
      <w:r w:rsidRPr="00650624">
        <w:rPr>
          <w:rFonts w:ascii="微软雅黑" w:eastAsia="微软雅黑" w:hAnsi="微软雅黑" w:cs="Tahoma" w:hint="eastAsia"/>
          <w:b/>
          <w:kern w:val="0"/>
          <w:sz w:val="21"/>
          <w:szCs w:val="21"/>
          <w:lang w:eastAsia="zh-CN"/>
        </w:rPr>
        <w:t>产学合作</w:t>
      </w:r>
    </w:p>
    <w:p w:rsidR="00460755" w:rsidRPr="00650624" w:rsidRDefault="00460755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proofErr w:type="spellStart"/>
      <w:r w:rsidRPr="00650624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TiC</w:t>
      </w:r>
      <w:proofErr w:type="spellEnd"/>
      <w:r w:rsidRPr="00650624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 xml:space="preserve"> 100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创新事业竞赛由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文教基金会倡导组织和实施，从1998年起至今已有14年的历史。早期是一个以“创业”为核心理念的学习型竞赛，之后竞赛加入跨越海峡两岸合作、邀请企业合作伙伴等新模式。经过十几年的积累，目前已成为台湾创新教育的核心品牌，并荣获了台湾经济部全民创新运动第一届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“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最佳民间创新推广楷模奖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”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。</w:t>
      </w:r>
    </w:p>
    <w:p w:rsidR="00460755" w:rsidRPr="00650624" w:rsidRDefault="00460755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“</w:t>
      </w:r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橙色天空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”</w:t>
      </w:r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大学生暑期实习计划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是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华文教基金会基于“帮助学生成长、辅助高校培养应用型人才”的目的所设立的产学合作方案。自</w:t>
      </w:r>
      <w:r w:rsidRPr="00650624" w:rsidDel="00CF4D32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2005</w:t>
      </w:r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年起，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每年以跨区域、跨部门方式</w:t>
      </w:r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在北京、上海、西安、深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圳、成都、广州各地举办，</w:t>
      </w:r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已有来自数十所高校的数千名学生通过</w:t>
      </w:r>
      <w:r w:rsidRPr="00650624" w:rsidDel="00CF4D32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“</w:t>
      </w:r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橙色天空</w:t>
      </w:r>
      <w:r w:rsidRPr="00650624" w:rsidDel="00CF4D32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”</w:t>
      </w:r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暑期实习计划走进</w:t>
      </w:r>
      <w:proofErr w:type="gramStart"/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华，走近社会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。该活动被评选为“</w:t>
      </w:r>
      <w:r w:rsidRPr="00650624" w:rsidDel="00CF4D32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2012</w:t>
      </w:r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镜头下的优秀公益项目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”</w:t>
      </w:r>
      <w:r w:rsidRPr="00650624" w:rsidDel="00CF4D32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。</w:t>
      </w:r>
    </w:p>
    <w:p w:rsidR="00460755" w:rsidRPr="00650624" w:rsidRDefault="00460755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除此还有大学生创新竞赛等产学合作活动，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华还参与到企业社会教学活动中，定期开展技术讲座，在分享新鲜知识的同时，帮助学生发现并培养自身热情与兴趣，为未来职业选择奠定基础。而通过与学校共建实验室的【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Focus Lab——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高校实验室计划】开创了企业投资技术合作的新模式，使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华对中国当代大学教育的支持又向前迈进了一步。</w:t>
      </w:r>
    </w:p>
    <w:p w:rsidR="00460755" w:rsidRPr="00650624" w:rsidRDefault="00460755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460755" w:rsidRPr="00650624" w:rsidRDefault="00460755" w:rsidP="00460755">
      <w:pPr>
        <w:pStyle w:val="a3"/>
        <w:widowControl/>
        <w:numPr>
          <w:ilvl w:val="0"/>
          <w:numId w:val="4"/>
        </w:numPr>
        <w:tabs>
          <w:tab w:val="left" w:pos="1605"/>
        </w:tabs>
        <w:adjustRightInd w:val="0"/>
        <w:snapToGrid w:val="0"/>
        <w:spacing w:line="240" w:lineRule="auto"/>
        <w:ind w:leftChars="0" w:right="17"/>
        <w:rPr>
          <w:rFonts w:ascii="微软雅黑" w:eastAsia="微软雅黑" w:hAnsi="微软雅黑" w:cs="Tahoma"/>
          <w:b/>
          <w:kern w:val="0"/>
          <w:sz w:val="21"/>
          <w:szCs w:val="21"/>
          <w:lang w:eastAsia="zh-CN"/>
        </w:rPr>
      </w:pPr>
      <w:r w:rsidRPr="00650624">
        <w:rPr>
          <w:rFonts w:ascii="微软雅黑" w:eastAsia="微软雅黑" w:hAnsi="微软雅黑" w:cs="Tahoma" w:hint="eastAsia"/>
          <w:b/>
          <w:kern w:val="0"/>
          <w:sz w:val="21"/>
          <w:szCs w:val="21"/>
          <w:lang w:eastAsia="zh-CN"/>
        </w:rPr>
        <w:t>社会关怀</w:t>
      </w:r>
    </w:p>
    <w:p w:rsidR="00460755" w:rsidRPr="00650624" w:rsidRDefault="00460755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如何做优秀的企业公民来回馈社会？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华坚持：用实践印证承诺，以承诺赢得信赖，以信赖实现誓言。</w:t>
      </w:r>
    </w:p>
    <w:p w:rsidR="00460755" w:rsidRPr="00650624" w:rsidRDefault="00460755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凭藉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对社会的贡献，多次荣获台湾知名媒体《远见》与《天下》杂志的</w:t>
      </w:r>
      <w:r w:rsidRPr="00650624">
        <w:rPr>
          <w:rFonts w:ascii="微软雅黑" w:eastAsia="微软雅黑" w:hAnsi="微软雅黑" w:cs="Tahoma" w:hint="cs"/>
          <w:kern w:val="0"/>
          <w:sz w:val="21"/>
          <w:szCs w:val="21"/>
          <w:lang w:eastAsia="zh-CN"/>
        </w:rPr>
        <w:t>“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企业社会责任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/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企业公民奖</w:t>
      </w:r>
      <w:r w:rsidRPr="00650624">
        <w:rPr>
          <w:rFonts w:ascii="微软雅黑" w:eastAsia="微软雅黑" w:hAnsi="微软雅黑" w:cs="Tahoma" w:hint="cs"/>
          <w:kern w:val="0"/>
          <w:sz w:val="21"/>
          <w:szCs w:val="21"/>
          <w:lang w:eastAsia="zh-CN"/>
        </w:rPr>
        <w:t>”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。</w:t>
      </w:r>
    </w:p>
    <w:p w:rsidR="00460755" w:rsidRDefault="00460755" w:rsidP="00650624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自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2000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年起，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华文教基金会携手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华（中国）公司致力于在中国推动多种公益事业活动。在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2011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年中国公益节上，</w:t>
      </w:r>
      <w:proofErr w:type="gramStart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华因积极推动中国公益事业的发展方面的贡献，荣获</w:t>
      </w:r>
      <w:r w:rsidRPr="00650624">
        <w:rPr>
          <w:rFonts w:ascii="微软雅黑" w:eastAsia="微软雅黑" w:hAnsi="微软雅黑" w:cs="Tahoma" w:hint="cs"/>
          <w:kern w:val="0"/>
          <w:sz w:val="21"/>
          <w:szCs w:val="21"/>
          <w:lang w:eastAsia="zh-CN"/>
        </w:rPr>
        <w:t>“</w:t>
      </w:r>
      <w:r w:rsidRPr="00650624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2011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年中国公益集体奖</w:t>
      </w:r>
      <w:r w:rsidRPr="00650624">
        <w:rPr>
          <w:rFonts w:ascii="微软雅黑" w:eastAsia="微软雅黑" w:hAnsi="微软雅黑" w:cs="Tahoma" w:hint="cs"/>
          <w:kern w:val="0"/>
          <w:sz w:val="21"/>
          <w:szCs w:val="21"/>
          <w:lang w:eastAsia="zh-CN"/>
        </w:rPr>
        <w:t>”</w:t>
      </w:r>
      <w:r w:rsidRPr="00650624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。</w:t>
      </w:r>
    </w:p>
    <w:p w:rsid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b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b/>
          <w:kern w:val="0"/>
          <w:sz w:val="21"/>
          <w:szCs w:val="21"/>
          <w:lang w:eastAsia="zh-CN"/>
        </w:rPr>
        <w:lastRenderedPageBreak/>
        <w:t>联系我们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proofErr w:type="gramStart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华服务电话：800-810-0345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更多信息，请查询</w:t>
      </w:r>
      <w:r w:rsidR="00ED178D">
        <w:fldChar w:fldCharType="begin"/>
      </w:r>
      <w:r w:rsidR="00ED178D">
        <w:instrText>HYPERLINK "http://www.advantech.com.cn"</w:instrText>
      </w:r>
      <w:r w:rsidR="00ED178D">
        <w:fldChar w:fldCharType="separate"/>
      </w:r>
      <w:r w:rsidRPr="004062D8">
        <w:rPr>
          <w:rFonts w:ascii="微软雅黑" w:eastAsia="微软雅黑" w:hAnsi="微软雅黑" w:cs="Tahoma" w:hint="eastAsia"/>
          <w:kern w:val="0"/>
        </w:rPr>
        <w:t>www.advantech.com.cn</w:t>
      </w:r>
      <w:r w:rsidR="00ED178D">
        <w:fldChar w:fldCharType="end"/>
      </w: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 xml:space="preserve"> 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proofErr w:type="gramStart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新浪微博</w:t>
      </w:r>
      <w:proofErr w:type="gramEnd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：</w:t>
      </w:r>
      <w:r w:rsidR="00ED178D">
        <w:fldChar w:fldCharType="begin"/>
      </w:r>
      <w:r w:rsidR="00ED178D">
        <w:instrText>HYPERLINK "http://e.weibo.com/advantechchina"</w:instrText>
      </w:r>
      <w:r w:rsidR="00ED178D">
        <w:fldChar w:fldCharType="separate"/>
      </w:r>
      <w:r w:rsidRPr="004062D8">
        <w:rPr>
          <w:rFonts w:ascii="微软雅黑" w:eastAsia="微软雅黑" w:hAnsi="微软雅黑" w:cs="Tahoma"/>
          <w:kern w:val="0"/>
        </w:rPr>
        <w:t>http://e.weibo.com/advantechchina</w:t>
      </w:r>
      <w:r w:rsidR="00ED178D">
        <w:fldChar w:fldCharType="end"/>
      </w:r>
      <w:r w:rsidRPr="004062D8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(@</w:t>
      </w:r>
      <w:proofErr w:type="gramStart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华科技</w:t>
      </w:r>
      <w:r w:rsidRPr="004062D8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)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proofErr w:type="gramStart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微信</w:t>
      </w:r>
      <w:r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公众号</w:t>
      </w:r>
      <w:proofErr w:type="gramEnd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：</w:t>
      </w:r>
      <w:proofErr w:type="gramStart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研</w:t>
      </w:r>
      <w:proofErr w:type="gramEnd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华智能地球</w:t>
      </w:r>
      <w:r w:rsidR="00B903F5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（</w:t>
      </w:r>
      <w:proofErr w:type="spellStart"/>
      <w:r w:rsidR="00B903F5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yhzndqdts</w:t>
      </w:r>
      <w:proofErr w:type="spellEnd"/>
      <w:r w:rsidR="00B903F5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）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企业</w:t>
      </w:r>
      <w:r w:rsidRPr="004062D8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QQ</w:t>
      </w: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：</w:t>
      </w:r>
      <w:r w:rsidRPr="004062D8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8008100345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邮件咨询：</w:t>
      </w:r>
      <w:hyperlink r:id="rId11" w:history="1">
        <w:r w:rsidRPr="004062D8">
          <w:rPr>
            <w:rFonts w:ascii="微软雅黑" w:eastAsia="微软雅黑" w:hAnsi="微软雅黑" w:cs="Tahoma"/>
            <w:kern w:val="0"/>
          </w:rPr>
          <w:t>sales@advantech.com.cn</w:t>
        </w:r>
      </w:hyperlink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上海研华公司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地址：上海市闸北区市北</w:t>
      </w:r>
      <w:proofErr w:type="gramStart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工业园江场</w:t>
      </w:r>
      <w:proofErr w:type="gramEnd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三路136号, 200436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传真：021-36321616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北京研华公司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地址：北京市海淀区上地信息产业基地六街七号，100085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传真：010-62984342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 w:firstLineChars="200" w:firstLine="420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深圳研华公司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地址：深圳市南山区</w:t>
      </w:r>
      <w:proofErr w:type="gramStart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科技南</w:t>
      </w:r>
      <w:proofErr w:type="gramEnd"/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 xml:space="preserve">12路28号康佳研发大厦4层, </w:t>
      </w:r>
      <w:r w:rsidRPr="004062D8">
        <w:rPr>
          <w:rFonts w:ascii="微软雅黑" w:eastAsia="微软雅黑" w:hAnsi="微软雅黑" w:cs="Tahoma"/>
          <w:kern w:val="0"/>
          <w:sz w:val="21"/>
          <w:szCs w:val="21"/>
          <w:lang w:eastAsia="zh-CN"/>
        </w:rPr>
        <w:t>518000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  <w:r w:rsidRPr="004062D8">
        <w:rPr>
          <w:rFonts w:ascii="微软雅黑" w:eastAsia="微软雅黑" w:hAnsi="微软雅黑" w:cs="Tahoma" w:hint="eastAsia"/>
          <w:kern w:val="0"/>
          <w:sz w:val="21"/>
          <w:szCs w:val="21"/>
          <w:lang w:eastAsia="zh-CN"/>
        </w:rPr>
        <w:t>传真：0755-2586-7910</w:t>
      </w:r>
    </w:p>
    <w:p w:rsidR="004062D8" w:rsidRPr="004062D8" w:rsidRDefault="004062D8" w:rsidP="004062D8">
      <w:pPr>
        <w:widowControl/>
        <w:tabs>
          <w:tab w:val="left" w:pos="1605"/>
        </w:tabs>
        <w:adjustRightInd w:val="0"/>
        <w:snapToGrid w:val="0"/>
        <w:spacing w:line="240" w:lineRule="auto"/>
        <w:ind w:right="17"/>
        <w:rPr>
          <w:rFonts w:ascii="微软雅黑" w:eastAsia="微软雅黑" w:hAnsi="微软雅黑" w:cs="Tahoma"/>
          <w:kern w:val="0"/>
          <w:sz w:val="21"/>
          <w:szCs w:val="21"/>
          <w:lang w:eastAsia="zh-CN"/>
        </w:rPr>
      </w:pPr>
    </w:p>
    <w:p w:rsidR="00AA19CB" w:rsidRPr="00650624" w:rsidRDefault="00AA19CB" w:rsidP="00125998">
      <w:pPr>
        <w:snapToGrid w:val="0"/>
        <w:spacing w:line="240" w:lineRule="auto"/>
        <w:ind w:firstLine="420"/>
        <w:jc w:val="right"/>
        <w:rPr>
          <w:rFonts w:ascii="微软雅黑" w:eastAsia="微软雅黑" w:hAnsi="微软雅黑" w:cs="Arial"/>
          <w:sz w:val="21"/>
          <w:szCs w:val="21"/>
          <w:lang w:eastAsia="zh-CN"/>
        </w:rPr>
      </w:pPr>
    </w:p>
    <w:sectPr w:rsidR="00AA19CB" w:rsidRPr="00650624" w:rsidSect="00D25A32">
      <w:pgSz w:w="11906" w:h="16838"/>
      <w:pgMar w:top="1276" w:right="1558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A4A" w:rsidRDefault="00B17A4A" w:rsidP="003265DE">
      <w:pPr>
        <w:spacing w:line="240" w:lineRule="auto"/>
      </w:pPr>
      <w:r>
        <w:separator/>
      </w:r>
    </w:p>
  </w:endnote>
  <w:endnote w:type="continuationSeparator" w:id="0">
    <w:p w:rsidR="00B17A4A" w:rsidRDefault="00B17A4A" w:rsidP="00326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A4A" w:rsidRDefault="00B17A4A" w:rsidP="003265DE">
      <w:pPr>
        <w:spacing w:line="240" w:lineRule="auto"/>
      </w:pPr>
      <w:r>
        <w:separator/>
      </w:r>
    </w:p>
  </w:footnote>
  <w:footnote w:type="continuationSeparator" w:id="0">
    <w:p w:rsidR="00B17A4A" w:rsidRDefault="00B17A4A" w:rsidP="003265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F49"/>
    <w:multiLevelType w:val="hybridMultilevel"/>
    <w:tmpl w:val="9C469C08"/>
    <w:lvl w:ilvl="0" w:tplc="35DA75D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063CDA"/>
    <w:multiLevelType w:val="hybridMultilevel"/>
    <w:tmpl w:val="B8AAFFB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35506E76"/>
    <w:multiLevelType w:val="hybridMultilevel"/>
    <w:tmpl w:val="E766DD5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94A6AF2"/>
    <w:multiLevelType w:val="hybridMultilevel"/>
    <w:tmpl w:val="B7DC0D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69C"/>
    <w:rsid w:val="0001403F"/>
    <w:rsid w:val="000730D2"/>
    <w:rsid w:val="000B2C7B"/>
    <w:rsid w:val="00125998"/>
    <w:rsid w:val="00136137"/>
    <w:rsid w:val="001F332B"/>
    <w:rsid w:val="00244E27"/>
    <w:rsid w:val="002C3043"/>
    <w:rsid w:val="002E7B57"/>
    <w:rsid w:val="002F305D"/>
    <w:rsid w:val="003172D3"/>
    <w:rsid w:val="003265DE"/>
    <w:rsid w:val="00336353"/>
    <w:rsid w:val="0034227E"/>
    <w:rsid w:val="00386EA8"/>
    <w:rsid w:val="004036C9"/>
    <w:rsid w:val="004062D8"/>
    <w:rsid w:val="004176B0"/>
    <w:rsid w:val="00460755"/>
    <w:rsid w:val="00482316"/>
    <w:rsid w:val="0049522D"/>
    <w:rsid w:val="004D30AC"/>
    <w:rsid w:val="004D416F"/>
    <w:rsid w:val="004E469C"/>
    <w:rsid w:val="004E4B02"/>
    <w:rsid w:val="00514F32"/>
    <w:rsid w:val="00522FA1"/>
    <w:rsid w:val="00554701"/>
    <w:rsid w:val="005A5C2D"/>
    <w:rsid w:val="005B7EF6"/>
    <w:rsid w:val="005C219D"/>
    <w:rsid w:val="005E31D1"/>
    <w:rsid w:val="006103AB"/>
    <w:rsid w:val="0062777E"/>
    <w:rsid w:val="00650624"/>
    <w:rsid w:val="00677590"/>
    <w:rsid w:val="007A26B6"/>
    <w:rsid w:val="007F5713"/>
    <w:rsid w:val="007F62EF"/>
    <w:rsid w:val="0080599B"/>
    <w:rsid w:val="00875C3F"/>
    <w:rsid w:val="008970D3"/>
    <w:rsid w:val="008C416C"/>
    <w:rsid w:val="0093285E"/>
    <w:rsid w:val="00935A3F"/>
    <w:rsid w:val="00960373"/>
    <w:rsid w:val="00AA19CB"/>
    <w:rsid w:val="00AC65BB"/>
    <w:rsid w:val="00AE299F"/>
    <w:rsid w:val="00B0486F"/>
    <w:rsid w:val="00B17A4A"/>
    <w:rsid w:val="00B218FB"/>
    <w:rsid w:val="00B40D29"/>
    <w:rsid w:val="00B71949"/>
    <w:rsid w:val="00B903F5"/>
    <w:rsid w:val="00BC0727"/>
    <w:rsid w:val="00C401FB"/>
    <w:rsid w:val="00C711CD"/>
    <w:rsid w:val="00CC2948"/>
    <w:rsid w:val="00DB0CAE"/>
    <w:rsid w:val="00DF42EA"/>
    <w:rsid w:val="00E1467D"/>
    <w:rsid w:val="00E46405"/>
    <w:rsid w:val="00E96F33"/>
    <w:rsid w:val="00ED178D"/>
    <w:rsid w:val="00EE7DF8"/>
    <w:rsid w:val="00F35D2E"/>
    <w:rsid w:val="00FC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9C"/>
    <w:pPr>
      <w:widowControl w:val="0"/>
      <w:spacing w:line="0" w:lineRule="atLeast"/>
    </w:pPr>
    <w:rPr>
      <w:rFonts w:ascii="Calibri" w:eastAsia="PMingLiU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9C"/>
    <w:pPr>
      <w:ind w:leftChars="200" w:left="480"/>
    </w:pPr>
  </w:style>
  <w:style w:type="character" w:customStyle="1" w:styleId="trans">
    <w:name w:val="trans"/>
    <w:basedOn w:val="a0"/>
    <w:rsid w:val="004E469C"/>
  </w:style>
  <w:style w:type="paragraph" w:styleId="a4">
    <w:name w:val="Balloon Text"/>
    <w:basedOn w:val="a"/>
    <w:link w:val="Char"/>
    <w:uiPriority w:val="99"/>
    <w:semiHidden/>
    <w:unhideWhenUsed/>
    <w:rsid w:val="004E469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469C"/>
    <w:rPr>
      <w:rFonts w:ascii="Calibri" w:eastAsia="PMingLiU" w:hAnsi="Calibri" w:cs="Times New Roman"/>
      <w:sz w:val="18"/>
      <w:szCs w:val="18"/>
      <w:lang w:eastAsia="zh-TW"/>
    </w:rPr>
  </w:style>
  <w:style w:type="paragraph" w:styleId="a5">
    <w:name w:val="header"/>
    <w:basedOn w:val="a"/>
    <w:link w:val="Char0"/>
    <w:uiPriority w:val="99"/>
    <w:semiHidden/>
    <w:unhideWhenUsed/>
    <w:rsid w:val="00326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265DE"/>
    <w:rPr>
      <w:rFonts w:ascii="Calibri" w:eastAsia="PMingLiU" w:hAnsi="Calibri" w:cs="Times New Roman"/>
      <w:sz w:val="18"/>
      <w:szCs w:val="18"/>
      <w:lang w:eastAsia="zh-TW"/>
    </w:rPr>
  </w:style>
  <w:style w:type="paragraph" w:styleId="a6">
    <w:name w:val="footer"/>
    <w:basedOn w:val="a"/>
    <w:link w:val="Char1"/>
    <w:uiPriority w:val="99"/>
    <w:semiHidden/>
    <w:unhideWhenUsed/>
    <w:rsid w:val="003265D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265DE"/>
    <w:rPr>
      <w:rFonts w:ascii="Calibri" w:eastAsia="PMingLiU" w:hAnsi="Calibri" w:cs="Times New Roman"/>
      <w:sz w:val="18"/>
      <w:szCs w:val="18"/>
      <w:lang w:eastAsia="zh-TW"/>
    </w:rPr>
  </w:style>
  <w:style w:type="character" w:styleId="a7">
    <w:name w:val="Hyperlink"/>
    <w:basedOn w:val="a0"/>
    <w:semiHidden/>
    <w:unhideWhenUsed/>
    <w:rsid w:val="004062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s@advantech.com.c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15C6-1909-408D-AE2F-4FBF000D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gu.li</dc:creator>
  <cp:lastModifiedBy>chunying.zhao</cp:lastModifiedBy>
  <cp:revision>2</cp:revision>
  <dcterms:created xsi:type="dcterms:W3CDTF">2016-11-11T06:41:00Z</dcterms:created>
  <dcterms:modified xsi:type="dcterms:W3CDTF">2016-11-11T06:41:00Z</dcterms:modified>
</cp:coreProperties>
</file>