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国家电网</w:t>
      </w:r>
      <w:r>
        <w:rPr>
          <w:rFonts w:ascii="黑体" w:hAnsi="黑体" w:eastAsia="黑体"/>
          <w:sz w:val="44"/>
          <w:szCs w:val="44"/>
        </w:rPr>
        <w:t>四川绵阳供电公司</w:t>
      </w:r>
      <w:r>
        <w:rPr>
          <w:rFonts w:hint="eastAsia" w:ascii="黑体" w:hAnsi="黑体" w:eastAsia="黑体"/>
          <w:sz w:val="44"/>
          <w:szCs w:val="44"/>
        </w:rPr>
        <w:t>2017届</w:t>
      </w:r>
      <w:r>
        <w:rPr>
          <w:rFonts w:ascii="黑体" w:hAnsi="黑体" w:eastAsia="黑体"/>
          <w:sz w:val="44"/>
          <w:szCs w:val="44"/>
        </w:rPr>
        <w:t>招聘启事</w:t>
      </w:r>
    </w:p>
    <w:p>
      <w:pPr>
        <w:spacing w:line="460" w:lineRule="exact"/>
        <w:rPr>
          <w:rFonts w:ascii="Times New Roman" w:hAnsi="Times New Roman"/>
          <w:b/>
          <w:sz w:val="28"/>
          <w:szCs w:val="28"/>
        </w:rPr>
      </w:pPr>
    </w:p>
    <w:p>
      <w:pPr>
        <w:pStyle w:val="9"/>
        <w:spacing w:line="46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四川省绵阳市概况：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绵阳古名“涪县”、“绵州”，绵阳市幅员面积2.02万平方公里，总人口548万，辖5县3区1市，代管省政府科学城办事处。城市建成区面积139.1平方公里，城区常住人口132.8万。绵阳是唐代诗人李白的出生地，党中央、国务院批准建设的我国唯一科技城，国家重要的国防军工和科研生产基地，四川省第二大城市。辖区内有中国工程物理研究院等国家级科研院所18家，长虹等大中型骨干企业85家，注册上市公司24家，西南科技大学等高等院校14所，国家重点实验室8个，国家工程技术研究中心5家，国家企业技术中心8家，“两院”院士26名（四川51名）。2015年，全市实现地区生产总值1700亿元，总量居全省第二位。</w:t>
      </w:r>
    </w:p>
    <w:p>
      <w:pPr>
        <w:pStyle w:val="9"/>
        <w:spacing w:line="460" w:lineRule="exact"/>
        <w:ind w:firstLine="64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国网绵阳供电公司概况：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国网</w:t>
      </w:r>
      <w:r>
        <w:rPr>
          <w:rFonts w:ascii="Times New Roman" w:hAnsi="仿宋_GB2312" w:eastAsia="仿宋_GB2312" w:cs="Times New Roman"/>
          <w:sz w:val="28"/>
          <w:szCs w:val="28"/>
        </w:rPr>
        <w:t>绵阳供电公司成立于</w:t>
      </w:r>
      <w:r>
        <w:rPr>
          <w:rFonts w:ascii="Times New Roman" w:hAnsi="Times New Roman" w:eastAsia="仿宋_GB2312" w:cs="Times New Roman"/>
          <w:sz w:val="28"/>
          <w:szCs w:val="28"/>
        </w:rPr>
        <w:t>1975</w:t>
      </w:r>
      <w:r>
        <w:rPr>
          <w:rFonts w:ascii="Times New Roman" w:hAnsi="仿宋_GB2312" w:eastAsia="仿宋_GB2312" w:cs="Times New Roman"/>
          <w:sz w:val="28"/>
          <w:szCs w:val="28"/>
        </w:rPr>
        <w:t>年，是国网四川省电力公司直属的特一型企业，</w:t>
      </w:r>
      <w:r>
        <w:rPr>
          <w:rFonts w:hint="eastAsia" w:ascii="Times New Roman" w:hAnsi="仿宋_GB2312" w:eastAsia="仿宋_GB2312" w:cs="Times New Roman"/>
          <w:sz w:val="28"/>
          <w:szCs w:val="28"/>
        </w:rPr>
        <w:t>供电区域包括涪城区、游仙区、安州区、江油市、梓潼县、北川县、盐亭县，与三台县、平武县有趸售关系，拥有电力客户164万户。公司设本部职能部门11个，业务支撑和实施机构7个，下辖江油、游仙、安县、梓潼、安州、北川6个县级供电分公司，受省公司委托代管盐亭控股供电公司</w:t>
      </w:r>
      <w:r>
        <w:rPr>
          <w:rFonts w:ascii="Times New Roman" w:hAnsi="仿宋_GB2312" w:eastAsia="仿宋_GB2312" w:cs="Times New Roman"/>
          <w:sz w:val="28"/>
          <w:szCs w:val="28"/>
        </w:rPr>
        <w:t>。绵阳电网是四川电网的重要组成部分，</w:t>
      </w:r>
      <w:r>
        <w:rPr>
          <w:rFonts w:hint="eastAsia" w:ascii="Times New Roman" w:hAnsi="仿宋_GB2312" w:eastAsia="仿宋_GB2312" w:cs="Times New Roman"/>
          <w:sz w:val="28"/>
          <w:szCs w:val="28"/>
        </w:rPr>
        <w:t>有35千伏及以上变电站122座、容量873.6万千伏安，输电线路270条、长度4014.2公里。</w:t>
      </w:r>
      <w:r>
        <w:rPr>
          <w:rFonts w:ascii="Times New Roman" w:hAnsi="Times New Roman" w:eastAsia="仿宋_GB2312" w:cs="Times New Roman"/>
          <w:sz w:val="28"/>
          <w:szCs w:val="28"/>
        </w:rPr>
        <w:t>201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5</w:t>
      </w:r>
      <w:r>
        <w:rPr>
          <w:rFonts w:ascii="Times New Roman" w:hAnsi="仿宋_GB2312" w:eastAsia="仿宋_GB2312" w:cs="Times New Roman"/>
          <w:sz w:val="28"/>
          <w:szCs w:val="28"/>
        </w:rPr>
        <w:t>年完成售电量</w:t>
      </w:r>
      <w:r>
        <w:rPr>
          <w:rFonts w:ascii="Times New Roman" w:hAnsi="Times New Roman" w:eastAsia="仿宋_GB2312" w:cs="Times New Roman"/>
          <w:sz w:val="28"/>
          <w:szCs w:val="28"/>
        </w:rPr>
        <w:t>71.8</w:t>
      </w:r>
      <w:r>
        <w:rPr>
          <w:rFonts w:ascii="Times New Roman" w:hAnsi="仿宋_GB2312" w:eastAsia="仿宋_GB2312" w:cs="Times New Roman"/>
          <w:sz w:val="28"/>
          <w:szCs w:val="28"/>
        </w:rPr>
        <w:t>亿千瓦时。</w:t>
      </w:r>
    </w:p>
    <w:p>
      <w:pPr>
        <w:spacing w:line="460" w:lineRule="exact"/>
        <w:ind w:firstLine="562" w:firstLineChars="200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需求专业：</w:t>
      </w:r>
      <w:r>
        <w:rPr>
          <w:rFonts w:ascii="Times New Roman" w:hAnsi="Times New Roman" w:eastAsia="仿宋_GB2312"/>
          <w:b/>
          <w:kern w:val="0"/>
          <w:sz w:val="28"/>
          <w:szCs w:val="28"/>
        </w:rPr>
        <w:t>电工类</w:t>
      </w:r>
      <w:r>
        <w:rPr>
          <w:rFonts w:hint="eastAsia" w:ascii="Times New Roman" w:hAnsi="Times New Roman" w:eastAsia="仿宋_GB2312"/>
          <w:b/>
          <w:kern w:val="0"/>
          <w:sz w:val="28"/>
          <w:szCs w:val="28"/>
        </w:rPr>
        <w:t>（本科及以上）为主；少量电子信息类（硕士研究生及以上）和</w:t>
      </w:r>
      <w:r>
        <w:rPr>
          <w:rFonts w:ascii="Times New Roman" w:hAnsi="Times New Roman" w:eastAsia="仿宋_GB2312"/>
          <w:b/>
          <w:kern w:val="0"/>
          <w:sz w:val="28"/>
          <w:szCs w:val="28"/>
        </w:rPr>
        <w:t>财务类</w:t>
      </w:r>
      <w:r>
        <w:rPr>
          <w:rFonts w:hint="eastAsia" w:ascii="Times New Roman" w:hAnsi="Times New Roman" w:eastAsia="仿宋_GB2312"/>
          <w:b/>
          <w:kern w:val="0"/>
          <w:sz w:val="28"/>
          <w:szCs w:val="28"/>
        </w:rPr>
        <w:t>（硕士研究生及以上）</w:t>
      </w:r>
      <w:r>
        <w:rPr>
          <w:rFonts w:ascii="Times New Roman" w:hAnsi="Times New Roman" w:eastAsia="仿宋_GB2312"/>
          <w:b/>
          <w:kern w:val="0"/>
          <w:sz w:val="28"/>
          <w:szCs w:val="28"/>
        </w:rPr>
        <w:t>。</w:t>
      </w:r>
    </w:p>
    <w:p>
      <w:pPr>
        <w:spacing w:line="460" w:lineRule="exact"/>
        <w:ind w:firstLine="562" w:firstLineChars="200"/>
        <w:rPr>
          <w:rFonts w:ascii="Times New Roman" w:hAnsi="仿宋_GB2312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时间</w:t>
      </w:r>
      <w:r>
        <w:rPr>
          <w:rFonts w:ascii="Times New Roman" w:hAnsi="Times New Roman" w:eastAsia="仿宋_GB2312"/>
          <w:b/>
          <w:sz w:val="28"/>
          <w:szCs w:val="28"/>
        </w:rPr>
        <w:t>：</w:t>
      </w:r>
      <w:r>
        <w:rPr>
          <w:rFonts w:hint="eastAsia" w:ascii="Times New Roman" w:hAnsi="仿宋_GB2312" w:eastAsia="仿宋_GB2312"/>
          <w:sz w:val="28"/>
          <w:szCs w:val="28"/>
        </w:rPr>
        <w:t>2016年10月2</w:t>
      </w:r>
      <w:r>
        <w:rPr>
          <w:rFonts w:hint="eastAsia" w:ascii="Times New Roman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Times New Roman" w:hAnsi="仿宋_GB2312" w:eastAsia="仿宋_GB2312"/>
          <w:sz w:val="28"/>
          <w:szCs w:val="28"/>
        </w:rPr>
        <w:t>日（星期</w:t>
      </w:r>
      <w:r>
        <w:rPr>
          <w:rFonts w:hint="eastAsia" w:ascii="Times New Roman" w:hAnsi="仿宋_GB2312" w:eastAsia="仿宋_GB2312"/>
          <w:sz w:val="28"/>
          <w:szCs w:val="28"/>
          <w:lang w:eastAsia="zh-CN"/>
        </w:rPr>
        <w:t>三</w:t>
      </w:r>
      <w:r>
        <w:rPr>
          <w:rFonts w:hint="eastAsia" w:ascii="Times New Roman" w:hAnsi="仿宋_GB2312" w:eastAsia="仿宋_GB2312"/>
          <w:sz w:val="28"/>
          <w:szCs w:val="28"/>
        </w:rPr>
        <w:t>）9：</w:t>
      </w:r>
      <w:r>
        <w:rPr>
          <w:rFonts w:hint="eastAsia" w:ascii="Times New Roman" w:hAnsi="仿宋_GB2312" w:eastAsia="仿宋_GB2312"/>
          <w:sz w:val="28"/>
          <w:szCs w:val="28"/>
          <w:lang w:val="en-US" w:eastAsia="zh-CN"/>
        </w:rPr>
        <w:t>00</w:t>
      </w:r>
      <w:r>
        <w:rPr>
          <w:rFonts w:ascii="Times New Roman" w:hAnsi="仿宋_GB2312" w:eastAsia="仿宋_GB2312"/>
          <w:sz w:val="28"/>
          <w:szCs w:val="28"/>
        </w:rPr>
        <w:t>。</w:t>
      </w:r>
    </w:p>
    <w:p>
      <w:pPr>
        <w:spacing w:line="460" w:lineRule="exact"/>
        <w:ind w:firstLine="562" w:firstLineChars="200"/>
        <w:rPr>
          <w:rFonts w:ascii="Times New Roman" w:hAnsi="仿宋_GB2312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地点：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东南大学四牌楼校区动力楼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316会议室</w:t>
      </w:r>
    </w:p>
    <w:p>
      <w:pPr>
        <w:spacing w:line="460" w:lineRule="exact"/>
        <w:ind w:firstLine="560" w:firstLineChars="20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诚挚欢迎满足上述专业学历条件的广大学子报考我公司！</w:t>
      </w:r>
    </w:p>
    <w:p>
      <w:pPr>
        <w:spacing w:line="460" w:lineRule="exact"/>
        <w:ind w:firstLine="562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联系方式：</w:t>
      </w:r>
      <w:r>
        <w:rPr>
          <w:rFonts w:ascii="Times New Roman" w:hAnsi="Times New Roman" w:eastAsia="仿宋_GB2312"/>
          <w:sz w:val="28"/>
          <w:szCs w:val="28"/>
        </w:rPr>
        <w:t>四川省绵阳市</w:t>
      </w:r>
      <w:bookmarkStart w:id="0" w:name="_GoBack"/>
      <w:bookmarkEnd w:id="0"/>
      <w:r>
        <w:rPr>
          <w:rFonts w:ascii="Times New Roman" w:hAnsi="Times New Roman" w:eastAsia="仿宋_GB2312"/>
          <w:sz w:val="28"/>
          <w:szCs w:val="28"/>
        </w:rPr>
        <w:t>剑南路西段16号（621000）</w:t>
      </w:r>
    </w:p>
    <w:p>
      <w:pPr>
        <w:spacing w:line="460" w:lineRule="exact"/>
        <w:ind w:firstLine="562" w:firstLineChars="20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联系人：</w:t>
      </w:r>
      <w:r>
        <w:rPr>
          <w:rFonts w:ascii="Times New Roman" w:hAnsi="Times New Roman" w:eastAsia="仿宋_GB2312"/>
          <w:sz w:val="28"/>
          <w:szCs w:val="28"/>
        </w:rPr>
        <w:t>李老师</w:t>
      </w:r>
    </w:p>
    <w:p>
      <w:pPr>
        <w:spacing w:line="460" w:lineRule="exact"/>
        <w:ind w:firstLine="562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联系电话：</w:t>
      </w:r>
      <w:r>
        <w:rPr>
          <w:rFonts w:ascii="Times New Roman" w:hAnsi="Times New Roman" w:eastAsia="仿宋_GB2312"/>
          <w:sz w:val="28"/>
          <w:szCs w:val="28"/>
        </w:rPr>
        <w:t>0816-2432070；15882836655</w:t>
      </w:r>
    </w:p>
    <w:p>
      <w:pPr>
        <w:spacing w:line="460" w:lineRule="exact"/>
        <w:ind w:firstLine="562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招聘邮箱：</w:t>
      </w:r>
      <w:r>
        <w:fldChar w:fldCharType="begin"/>
      </w:r>
      <w:r>
        <w:instrText xml:space="preserve"> HYPERLINK "mailto:scmygdgszp@163.com" </w:instrText>
      </w:r>
      <w:r>
        <w:fldChar w:fldCharType="separate"/>
      </w:r>
      <w:r>
        <w:rPr>
          <w:rStyle w:val="6"/>
          <w:rFonts w:ascii="Times New Roman" w:hAnsi="Times New Roman" w:eastAsia="仿宋_GB2312"/>
          <w:color w:val="auto"/>
          <w:sz w:val="28"/>
          <w:szCs w:val="28"/>
        </w:rPr>
        <w:t>scmygdgszp@163.com</w:t>
      </w:r>
      <w:r>
        <w:rPr>
          <w:rStyle w:val="6"/>
          <w:rFonts w:ascii="Times New Roman" w:hAnsi="Times New Roman" w:eastAsia="仿宋_GB2312"/>
          <w:color w:val="auto"/>
          <w:sz w:val="28"/>
          <w:szCs w:val="28"/>
        </w:rPr>
        <w:fldChar w:fldCharType="end"/>
      </w:r>
      <w:r>
        <w:rPr>
          <w:rFonts w:hint="eastAsia" w:ascii="Times New Roman" w:hAnsi="Times New Roman" w:eastAsia="仿宋_GB2312"/>
          <w:sz w:val="28"/>
          <w:szCs w:val="28"/>
        </w:rPr>
        <w:t>（“四川绵阳供电公司招聘”的首字母）</w:t>
      </w:r>
    </w:p>
    <w:sectPr>
      <w:headerReference r:id="rId3" w:type="default"/>
      <w:headerReference r:id="rId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496"/>
    <w:rsid w:val="000032BB"/>
    <w:rsid w:val="0001005A"/>
    <w:rsid w:val="000E2A87"/>
    <w:rsid w:val="001100ED"/>
    <w:rsid w:val="00112E01"/>
    <w:rsid w:val="001B3A1E"/>
    <w:rsid w:val="001C34AD"/>
    <w:rsid w:val="001C39AF"/>
    <w:rsid w:val="002715DC"/>
    <w:rsid w:val="002C6FC3"/>
    <w:rsid w:val="002C7684"/>
    <w:rsid w:val="002D2151"/>
    <w:rsid w:val="002E6DE3"/>
    <w:rsid w:val="002E7438"/>
    <w:rsid w:val="00350535"/>
    <w:rsid w:val="003821FF"/>
    <w:rsid w:val="00387401"/>
    <w:rsid w:val="003C3136"/>
    <w:rsid w:val="004012A1"/>
    <w:rsid w:val="00413825"/>
    <w:rsid w:val="00415D25"/>
    <w:rsid w:val="004338FE"/>
    <w:rsid w:val="0043676A"/>
    <w:rsid w:val="004517D2"/>
    <w:rsid w:val="00476496"/>
    <w:rsid w:val="004807FA"/>
    <w:rsid w:val="0048110B"/>
    <w:rsid w:val="004A6DDE"/>
    <w:rsid w:val="004B35A6"/>
    <w:rsid w:val="004F4B6D"/>
    <w:rsid w:val="0052506F"/>
    <w:rsid w:val="00525F89"/>
    <w:rsid w:val="00570DF1"/>
    <w:rsid w:val="005A5460"/>
    <w:rsid w:val="005D4260"/>
    <w:rsid w:val="005D44FD"/>
    <w:rsid w:val="00605630"/>
    <w:rsid w:val="00606E21"/>
    <w:rsid w:val="006072FC"/>
    <w:rsid w:val="00617205"/>
    <w:rsid w:val="00687020"/>
    <w:rsid w:val="006C14E1"/>
    <w:rsid w:val="006C7161"/>
    <w:rsid w:val="006E5BD1"/>
    <w:rsid w:val="006E7B8F"/>
    <w:rsid w:val="006F2363"/>
    <w:rsid w:val="007030BF"/>
    <w:rsid w:val="00714C42"/>
    <w:rsid w:val="0072492F"/>
    <w:rsid w:val="00781C8C"/>
    <w:rsid w:val="00797869"/>
    <w:rsid w:val="007B26FD"/>
    <w:rsid w:val="007B6BF5"/>
    <w:rsid w:val="008126CC"/>
    <w:rsid w:val="00822795"/>
    <w:rsid w:val="00831CD5"/>
    <w:rsid w:val="008C4FF2"/>
    <w:rsid w:val="008E4142"/>
    <w:rsid w:val="009032B1"/>
    <w:rsid w:val="009157BC"/>
    <w:rsid w:val="00951576"/>
    <w:rsid w:val="00954A66"/>
    <w:rsid w:val="0099538B"/>
    <w:rsid w:val="00A67BC7"/>
    <w:rsid w:val="00A9688D"/>
    <w:rsid w:val="00AD3581"/>
    <w:rsid w:val="00B264D0"/>
    <w:rsid w:val="00B36EE6"/>
    <w:rsid w:val="00BA15C5"/>
    <w:rsid w:val="00BB4F04"/>
    <w:rsid w:val="00BE28D8"/>
    <w:rsid w:val="00C54A67"/>
    <w:rsid w:val="00C63CDD"/>
    <w:rsid w:val="00CA3DD0"/>
    <w:rsid w:val="00CB482A"/>
    <w:rsid w:val="00D60145"/>
    <w:rsid w:val="00DA62B2"/>
    <w:rsid w:val="00DB5133"/>
    <w:rsid w:val="00DC27CD"/>
    <w:rsid w:val="00DE5830"/>
    <w:rsid w:val="00DE618D"/>
    <w:rsid w:val="00E45078"/>
    <w:rsid w:val="00E936AF"/>
    <w:rsid w:val="00EA15B7"/>
    <w:rsid w:val="00EF59C6"/>
    <w:rsid w:val="00F06590"/>
    <w:rsid w:val="00F07DB1"/>
    <w:rsid w:val="00F12384"/>
    <w:rsid w:val="00F162D6"/>
    <w:rsid w:val="00F645D5"/>
    <w:rsid w:val="00F978F4"/>
    <w:rsid w:val="00FE4032"/>
    <w:rsid w:val="564304D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qFormat/>
    <w:uiPriority w:val="0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0">
    <w:name w:val="页眉 Char"/>
    <w:basedOn w:val="5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18FDB7-20F6-4090-A9FC-F52CA96995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735</Characters>
  <Lines>6</Lines>
  <Paragraphs>1</Paragraphs>
  <TotalTime>0</TotalTime>
  <ScaleCrop>false</ScaleCrop>
  <LinksUpToDate>false</LinksUpToDate>
  <CharactersWithSpaces>862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2014-10-30T18:31:00Z</dcterms:created>
  <dc:creator>陈雄才</dc:creator>
  <cp:lastModifiedBy>Administrator</cp:lastModifiedBy>
  <cp:lastPrinted>2016-10-13T01:33:00Z</cp:lastPrinted>
  <dcterms:modified xsi:type="dcterms:W3CDTF">2016-10-20T06:57:11Z</dcterms:modified>
  <dc:title>陈雄才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