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DA" w:rsidRDefault="0087452F" w:rsidP="00DE6FC7">
      <w:pPr>
        <w:spacing w:beforeLines="50" w:afterLines="50" w:line="360" w:lineRule="auto"/>
        <w:jc w:val="center"/>
        <w:rPr>
          <w:b/>
          <w:sz w:val="28"/>
        </w:rPr>
      </w:pPr>
      <w:r>
        <w:rPr>
          <w:rFonts w:hint="eastAsia"/>
          <w:b/>
          <w:sz w:val="28"/>
        </w:rPr>
        <w:t>中国通号研究设计院</w:t>
      </w:r>
      <w:r w:rsidR="00D71808">
        <w:rPr>
          <w:rFonts w:hint="eastAsia"/>
          <w:b/>
          <w:sz w:val="28"/>
        </w:rPr>
        <w:t>集团</w:t>
      </w:r>
      <w:r w:rsidR="00005FA1" w:rsidRPr="00005FA1">
        <w:rPr>
          <w:rFonts w:hint="eastAsia"/>
          <w:b/>
          <w:sz w:val="28"/>
        </w:rPr>
        <w:t>2017</w:t>
      </w:r>
      <w:r w:rsidR="00A53677">
        <w:rPr>
          <w:rFonts w:hint="eastAsia"/>
          <w:b/>
          <w:sz w:val="28"/>
        </w:rPr>
        <w:t>年春季招聘</w:t>
      </w:r>
    </w:p>
    <w:p w:rsidR="00005FA1" w:rsidRPr="002D5995" w:rsidRDefault="002A68A5" w:rsidP="00207B82">
      <w:pPr>
        <w:widowControl/>
        <w:spacing w:line="360" w:lineRule="auto"/>
        <w:jc w:val="left"/>
        <w:rPr>
          <w:rFonts w:ascii="宋体" w:eastAsia="宋体" w:hAnsi="宋体" w:cs="宋体"/>
          <w:b/>
          <w:bCs/>
          <w:kern w:val="0"/>
          <w:sz w:val="24"/>
          <w:szCs w:val="24"/>
        </w:rPr>
      </w:pPr>
      <w:r w:rsidRPr="002D5995">
        <w:rPr>
          <w:rFonts w:ascii="宋体" w:eastAsia="宋体" w:hAnsi="宋体" w:cs="宋体" w:hint="eastAsia"/>
          <w:b/>
          <w:bCs/>
          <w:kern w:val="0"/>
          <w:sz w:val="24"/>
          <w:szCs w:val="24"/>
        </w:rPr>
        <w:t>1</w:t>
      </w:r>
      <w:r w:rsidR="00345886" w:rsidRPr="002D5995">
        <w:rPr>
          <w:rFonts w:ascii="宋体" w:eastAsia="宋体" w:hAnsi="宋体" w:cs="宋体" w:hint="eastAsia"/>
          <w:b/>
          <w:bCs/>
          <w:kern w:val="0"/>
          <w:sz w:val="24"/>
          <w:szCs w:val="24"/>
        </w:rPr>
        <w:t>、【岗位需求】</w:t>
      </w:r>
    </w:p>
    <w:tbl>
      <w:tblPr>
        <w:tblW w:w="8520" w:type="dxa"/>
        <w:tblInd w:w="93" w:type="dxa"/>
        <w:tblLook w:val="04A0"/>
      </w:tblPr>
      <w:tblGrid>
        <w:gridCol w:w="1716"/>
        <w:gridCol w:w="5387"/>
        <w:gridCol w:w="1417"/>
      </w:tblGrid>
      <w:tr w:rsidR="00B93DE5" w:rsidRPr="003D5CCC" w:rsidTr="00B93DE5">
        <w:trPr>
          <w:trHeight w:val="80"/>
        </w:trPr>
        <w:tc>
          <w:tcPr>
            <w:tcW w:w="1716" w:type="dxa"/>
            <w:tcBorders>
              <w:top w:val="single" w:sz="4" w:space="0" w:color="auto"/>
              <w:left w:val="single" w:sz="4" w:space="0" w:color="auto"/>
              <w:bottom w:val="single" w:sz="4" w:space="0" w:color="auto"/>
              <w:right w:val="single" w:sz="4" w:space="0" w:color="auto"/>
            </w:tcBorders>
            <w:shd w:val="clear" w:color="000000" w:fill="B7DEE8"/>
            <w:vAlign w:val="center"/>
            <w:hideMark/>
          </w:tcPr>
          <w:p w:rsidR="00B93DE5" w:rsidRPr="00B93DE5" w:rsidRDefault="00B93DE5" w:rsidP="00B93DE5">
            <w:pPr>
              <w:widowControl/>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工作地点</w:t>
            </w:r>
          </w:p>
        </w:tc>
        <w:tc>
          <w:tcPr>
            <w:tcW w:w="5387" w:type="dxa"/>
            <w:tcBorders>
              <w:top w:val="single" w:sz="4" w:space="0" w:color="auto"/>
              <w:left w:val="nil"/>
              <w:bottom w:val="single" w:sz="4" w:space="0" w:color="auto"/>
              <w:right w:val="single" w:sz="4" w:space="0" w:color="auto"/>
            </w:tcBorders>
            <w:shd w:val="clear" w:color="000000" w:fill="B7DEE8"/>
            <w:vAlign w:val="center"/>
            <w:hideMark/>
          </w:tcPr>
          <w:p w:rsidR="00B93DE5" w:rsidRPr="00B93DE5" w:rsidRDefault="00B93DE5" w:rsidP="00B93DE5">
            <w:pPr>
              <w:widowControl/>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所需专业</w:t>
            </w:r>
          </w:p>
        </w:tc>
        <w:tc>
          <w:tcPr>
            <w:tcW w:w="1417" w:type="dxa"/>
            <w:tcBorders>
              <w:top w:val="single" w:sz="4" w:space="0" w:color="auto"/>
              <w:left w:val="nil"/>
              <w:bottom w:val="single" w:sz="4" w:space="0" w:color="auto"/>
              <w:right w:val="single" w:sz="4" w:space="0" w:color="auto"/>
            </w:tcBorders>
            <w:shd w:val="clear" w:color="000000" w:fill="B7DEE8"/>
            <w:vAlign w:val="center"/>
            <w:hideMark/>
          </w:tcPr>
          <w:p w:rsidR="00B93DE5" w:rsidRPr="00B93DE5" w:rsidRDefault="00B93DE5" w:rsidP="00B93DE5">
            <w:pPr>
              <w:widowControl/>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学历要求</w:t>
            </w:r>
          </w:p>
        </w:tc>
      </w:tr>
      <w:tr w:rsidR="000D19E8" w:rsidRPr="003D5CCC" w:rsidTr="005D5869">
        <w:trPr>
          <w:trHeight w:val="106"/>
        </w:trPr>
        <w:tc>
          <w:tcPr>
            <w:tcW w:w="1716" w:type="dxa"/>
            <w:vMerge w:val="restart"/>
            <w:tcBorders>
              <w:top w:val="nil"/>
              <w:left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北京总部</w:t>
            </w: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030B15">
            <w:pPr>
              <w:widowControl/>
              <w:spacing w:line="276" w:lineRule="auto"/>
              <w:jc w:val="left"/>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【软件开发】计算机类、电气类、自动化类、通信类、交通运输类、电子类（如芯片、电磁场、机电一体化等）</w:t>
            </w:r>
          </w:p>
        </w:tc>
        <w:tc>
          <w:tcPr>
            <w:tcW w:w="1417" w:type="dxa"/>
            <w:vMerge w:val="restart"/>
            <w:tcBorders>
              <w:top w:val="nil"/>
              <w:left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硕士及以上</w:t>
            </w:r>
          </w:p>
        </w:tc>
      </w:tr>
      <w:tr w:rsidR="000D19E8" w:rsidRPr="003D5CCC" w:rsidTr="005D5869">
        <w:trPr>
          <w:trHeight w:val="118"/>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030B15">
            <w:pPr>
              <w:widowControl/>
              <w:spacing w:line="276" w:lineRule="auto"/>
              <w:jc w:val="left"/>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【硬件开发】计算机类、电子类、电气类、自动化类、通信类、机械类、交通运输类</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3D5CCC" w:rsidTr="00CB7A77">
        <w:trPr>
          <w:trHeight w:val="802"/>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030B15">
            <w:pPr>
              <w:widowControl/>
              <w:spacing w:line="276" w:lineRule="auto"/>
              <w:jc w:val="left"/>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【设计岗】通信信息类、电气类、交通运输类、</w:t>
            </w:r>
            <w:r>
              <w:rPr>
                <w:rFonts w:ascii="宋体" w:eastAsia="宋体" w:hAnsi="宋体" w:cs="宋体" w:hint="eastAsia"/>
                <w:color w:val="000000"/>
                <w:kern w:val="0"/>
                <w:sz w:val="24"/>
                <w:szCs w:val="24"/>
              </w:rPr>
              <w:t>土木工程、</w:t>
            </w:r>
            <w:r w:rsidRPr="0094467B">
              <w:rPr>
                <w:rFonts w:ascii="宋体" w:eastAsia="宋体" w:hAnsi="宋体" w:cs="宋体"/>
                <w:color w:val="000000"/>
                <w:kern w:val="0"/>
                <w:sz w:val="24"/>
                <w:szCs w:val="24"/>
              </w:rPr>
              <w:t>建筑类（室内装饰、结构、</w:t>
            </w:r>
            <w:r>
              <w:rPr>
                <w:rFonts w:ascii="宋体" w:eastAsia="宋体" w:hAnsi="宋体" w:cs="宋体" w:hint="eastAsia"/>
                <w:color w:val="000000"/>
                <w:kern w:val="0"/>
                <w:sz w:val="24"/>
                <w:szCs w:val="24"/>
              </w:rPr>
              <w:t>给排水</w:t>
            </w:r>
            <w:r w:rsidRPr="0094467B">
              <w:rPr>
                <w:rFonts w:ascii="宋体" w:eastAsia="宋体" w:hAnsi="宋体" w:cs="宋体"/>
                <w:color w:val="000000"/>
                <w:kern w:val="0"/>
                <w:sz w:val="24"/>
                <w:szCs w:val="24"/>
              </w:rPr>
              <w:t>、</w:t>
            </w:r>
            <w:r>
              <w:rPr>
                <w:rFonts w:ascii="宋体" w:eastAsia="宋体" w:hAnsi="宋体" w:cs="宋体" w:hint="eastAsia"/>
                <w:color w:val="000000"/>
                <w:kern w:val="0"/>
                <w:sz w:val="24"/>
                <w:szCs w:val="24"/>
              </w:rPr>
              <w:t>暖通</w:t>
            </w:r>
            <w:r w:rsidRPr="0094467B">
              <w:rPr>
                <w:rFonts w:ascii="宋体" w:eastAsia="宋体" w:hAnsi="宋体" w:cs="宋体"/>
                <w:color w:val="000000"/>
                <w:kern w:val="0"/>
                <w:sz w:val="24"/>
                <w:szCs w:val="24"/>
              </w:rPr>
              <w:t>、</w:t>
            </w:r>
            <w:r>
              <w:rPr>
                <w:rFonts w:ascii="宋体" w:eastAsia="宋体" w:hAnsi="宋体" w:cs="宋体" w:hint="eastAsia"/>
                <w:color w:val="000000"/>
                <w:kern w:val="0"/>
                <w:sz w:val="24"/>
                <w:szCs w:val="24"/>
              </w:rPr>
              <w:t>建筑电气化</w:t>
            </w:r>
            <w:r w:rsidRPr="0094467B">
              <w:rPr>
                <w:rFonts w:ascii="宋体" w:eastAsia="宋体" w:hAnsi="宋体" w:cs="宋体"/>
                <w:color w:val="000000"/>
                <w:kern w:val="0"/>
                <w:sz w:val="24"/>
                <w:szCs w:val="24"/>
              </w:rPr>
              <w:t>等专业）</w:t>
            </w:r>
            <w:r>
              <w:rPr>
                <w:rFonts w:ascii="宋体" w:eastAsia="宋体" w:hAnsi="宋体" w:cs="宋体" w:hint="eastAsia"/>
                <w:color w:val="000000"/>
                <w:kern w:val="0"/>
                <w:sz w:val="24"/>
                <w:szCs w:val="24"/>
              </w:rPr>
              <w:t>、</w:t>
            </w:r>
            <w:r w:rsidRPr="002702F1">
              <w:rPr>
                <w:rFonts w:ascii="宋体" w:eastAsia="宋体" w:hAnsi="宋体" w:cs="宋体"/>
                <w:kern w:val="0"/>
                <w:sz w:val="24"/>
                <w:szCs w:val="24"/>
              </w:rPr>
              <w:t>工程管理、管理科学与工程</w:t>
            </w:r>
            <w:r>
              <w:rPr>
                <w:rFonts w:ascii="宋体" w:eastAsia="宋体" w:hAnsi="宋体" w:cs="宋体" w:hint="eastAsia"/>
                <w:kern w:val="0"/>
                <w:sz w:val="24"/>
                <w:szCs w:val="24"/>
              </w:rPr>
              <w:t>、</w:t>
            </w:r>
            <w:r w:rsidRPr="002702F1">
              <w:rPr>
                <w:rFonts w:ascii="宋体" w:eastAsia="宋体" w:hAnsi="宋体" w:cs="宋体"/>
                <w:kern w:val="0"/>
                <w:sz w:val="24"/>
                <w:szCs w:val="24"/>
              </w:rPr>
              <w:t>会计学、财务管理、投资学、</w:t>
            </w:r>
            <w:r>
              <w:rPr>
                <w:rFonts w:ascii="宋体" w:eastAsia="宋体" w:hAnsi="宋体" w:cs="宋体"/>
                <w:kern w:val="0"/>
                <w:sz w:val="24"/>
                <w:szCs w:val="24"/>
              </w:rPr>
              <w:t>道路与铁道工程、桥梁与隧道工程</w:t>
            </w:r>
            <w:r w:rsidRPr="002702F1">
              <w:rPr>
                <w:rFonts w:ascii="宋体" w:eastAsia="宋体" w:hAnsi="宋体" w:cs="宋体"/>
                <w:kern w:val="0"/>
                <w:sz w:val="24"/>
                <w:szCs w:val="24"/>
              </w:rPr>
              <w:t>等专业</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ED17F1" w:rsidTr="00ED17F1">
        <w:trPr>
          <w:trHeight w:val="415"/>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BF4F29">
            <w:pPr>
              <w:spacing w:line="276"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【财会岗】</w:t>
            </w:r>
            <w:r w:rsidRPr="00067CCD">
              <w:rPr>
                <w:rFonts w:ascii="宋体" w:eastAsia="宋体" w:hAnsi="宋体" w:cs="宋体" w:hint="eastAsia"/>
                <w:color w:val="000000"/>
                <w:kern w:val="0"/>
                <w:sz w:val="24"/>
                <w:szCs w:val="24"/>
              </w:rPr>
              <w:t>会计学、财务管理、税收学等相关专业</w:t>
            </w:r>
            <w:r>
              <w:rPr>
                <w:rFonts w:ascii="宋体" w:eastAsia="宋体" w:hAnsi="宋体" w:cs="宋体" w:hint="eastAsia"/>
                <w:color w:val="000000"/>
                <w:kern w:val="0"/>
                <w:sz w:val="24"/>
                <w:szCs w:val="24"/>
              </w:rPr>
              <w:t>；</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ED17F1" w:rsidTr="00ED17F1">
        <w:trPr>
          <w:trHeight w:val="653"/>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D19E8" w:rsidRDefault="000D19E8" w:rsidP="00BF4F29">
            <w:pPr>
              <w:widowControl/>
              <w:spacing w:line="276"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【党建岗】</w:t>
            </w:r>
            <w:r w:rsidRPr="00067CCD">
              <w:rPr>
                <w:rFonts w:ascii="宋体" w:eastAsia="宋体" w:hAnsi="宋体" w:cs="宋体" w:hint="eastAsia"/>
                <w:color w:val="000000"/>
                <w:kern w:val="0"/>
                <w:sz w:val="24"/>
                <w:szCs w:val="24"/>
              </w:rPr>
              <w:t>哲学类（马克思主义哲学等专业）、政治学类等相关专业</w:t>
            </w:r>
            <w:r>
              <w:rPr>
                <w:rFonts w:ascii="宋体" w:eastAsia="宋体" w:hAnsi="宋体" w:cs="宋体" w:hint="eastAsia"/>
                <w:color w:val="000000"/>
                <w:kern w:val="0"/>
                <w:sz w:val="24"/>
                <w:szCs w:val="24"/>
              </w:rPr>
              <w:t>；</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ED17F1" w:rsidTr="007C53A0">
        <w:trPr>
          <w:trHeight w:val="663"/>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D19E8" w:rsidRDefault="000D19E8" w:rsidP="0092208C">
            <w:pPr>
              <w:spacing w:line="276"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【法务岗】法律相关专业，有理工科背景或知识产权方向优先；</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ED17F1" w:rsidTr="00B50633">
        <w:trPr>
          <w:trHeight w:val="753"/>
        </w:trPr>
        <w:tc>
          <w:tcPr>
            <w:tcW w:w="1716"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D19E8" w:rsidRDefault="000D19E8" w:rsidP="0092208C">
            <w:pPr>
              <w:spacing w:line="276"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【管理岗】</w:t>
            </w:r>
            <w:r w:rsidRPr="00067CCD">
              <w:rPr>
                <w:rFonts w:ascii="宋体" w:eastAsia="宋体" w:hAnsi="宋体" w:cs="宋体" w:hint="eastAsia"/>
                <w:color w:val="000000"/>
                <w:kern w:val="0"/>
                <w:sz w:val="24"/>
                <w:szCs w:val="24"/>
              </w:rPr>
              <w:t>管理类相关专业</w:t>
            </w:r>
            <w:r>
              <w:rPr>
                <w:rFonts w:ascii="宋体" w:eastAsia="宋体" w:hAnsi="宋体" w:cs="宋体" w:hint="eastAsia"/>
                <w:color w:val="000000"/>
                <w:kern w:val="0"/>
                <w:sz w:val="24"/>
                <w:szCs w:val="24"/>
              </w:rPr>
              <w:t>，</w:t>
            </w:r>
            <w:r w:rsidRPr="00067CCD">
              <w:rPr>
                <w:rFonts w:ascii="宋体" w:eastAsia="宋体" w:hAnsi="宋体" w:cs="宋体" w:hint="eastAsia"/>
                <w:color w:val="000000"/>
                <w:kern w:val="0"/>
                <w:sz w:val="24"/>
                <w:szCs w:val="24"/>
              </w:rPr>
              <w:t>人力资源管理、工商管理、行政管理、公共管理、档案管理类等</w:t>
            </w:r>
            <w:r>
              <w:rPr>
                <w:rFonts w:ascii="宋体" w:eastAsia="宋体" w:hAnsi="宋体" w:cs="宋体" w:hint="eastAsia"/>
                <w:color w:val="000000"/>
                <w:kern w:val="0"/>
                <w:sz w:val="24"/>
                <w:szCs w:val="24"/>
              </w:rPr>
              <w:t>优先；</w:t>
            </w:r>
          </w:p>
        </w:tc>
        <w:tc>
          <w:tcPr>
            <w:tcW w:w="1417" w:type="dxa"/>
            <w:vMerge/>
            <w:tcBorders>
              <w:left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ED17F1" w:rsidTr="00ED17F1">
        <w:trPr>
          <w:trHeight w:val="703"/>
        </w:trPr>
        <w:tc>
          <w:tcPr>
            <w:tcW w:w="1716" w:type="dxa"/>
            <w:vMerge/>
            <w:tcBorders>
              <w:left w:val="single" w:sz="4" w:space="0" w:color="auto"/>
              <w:bottom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b/>
                <w:bCs/>
                <w:color w:val="000000"/>
                <w:kern w:val="0"/>
                <w:sz w:val="24"/>
                <w:szCs w:val="24"/>
              </w:rPr>
            </w:pP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D19E8" w:rsidRDefault="000D19E8" w:rsidP="0092208C">
            <w:pPr>
              <w:spacing w:line="276"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【国际业务岗】</w:t>
            </w:r>
            <w:r w:rsidRPr="00067CCD">
              <w:rPr>
                <w:rFonts w:ascii="宋体" w:eastAsia="宋体" w:hAnsi="宋体" w:cs="宋体" w:hint="eastAsia"/>
                <w:color w:val="000000"/>
                <w:kern w:val="0"/>
                <w:sz w:val="24"/>
                <w:szCs w:val="24"/>
              </w:rPr>
              <w:t>法语、葡萄牙语、西班牙语、波兰语专业</w:t>
            </w:r>
          </w:p>
        </w:tc>
        <w:tc>
          <w:tcPr>
            <w:tcW w:w="1417" w:type="dxa"/>
            <w:vMerge/>
            <w:tcBorders>
              <w:left w:val="single" w:sz="4" w:space="0" w:color="auto"/>
              <w:bottom w:val="single" w:sz="4" w:space="0" w:color="auto"/>
              <w:right w:val="single" w:sz="4" w:space="0" w:color="auto"/>
            </w:tcBorders>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p>
        </w:tc>
      </w:tr>
      <w:tr w:rsidR="000D19E8" w:rsidRPr="003D5CCC" w:rsidTr="009414D2">
        <w:trPr>
          <w:trHeight w:val="126"/>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成都分研发中心</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【研发岗】电子类、计算机类、自动化类、通信类、交通运输类</w:t>
            </w:r>
            <w:r>
              <w:rPr>
                <w:rFonts w:ascii="宋体" w:eastAsia="宋体" w:hAnsi="宋体" w:cs="宋体" w:hint="eastAsia"/>
                <w:color w:val="000000"/>
                <w:kern w:val="0"/>
                <w:sz w:val="24"/>
                <w:szCs w:val="24"/>
              </w:rPr>
              <w:t>、电气工程类</w:t>
            </w:r>
            <w:r w:rsidRPr="00B93DE5">
              <w:rPr>
                <w:rFonts w:ascii="宋体" w:eastAsia="宋体" w:hAnsi="宋体" w:cs="宋体" w:hint="eastAsia"/>
                <w:color w:val="000000"/>
                <w:kern w:val="0"/>
                <w:sz w:val="24"/>
                <w:szCs w:val="24"/>
              </w:rPr>
              <w:t>等专业</w:t>
            </w:r>
          </w:p>
        </w:tc>
        <w:tc>
          <w:tcPr>
            <w:tcW w:w="141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本科及以上</w:t>
            </w:r>
          </w:p>
        </w:tc>
      </w:tr>
      <w:tr w:rsidR="000D19E8" w:rsidRPr="003D5CCC" w:rsidTr="00B93DE5">
        <w:trPr>
          <w:trHeight w:val="229"/>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成都分公司</w:t>
            </w: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left"/>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电力、电气化类、通信类、电子信息类、铁路信号类、自动化类、铁道工程、</w:t>
            </w:r>
            <w:r>
              <w:rPr>
                <w:rFonts w:ascii="宋体" w:eastAsia="宋体" w:hAnsi="宋体" w:cs="宋体" w:hint="eastAsia"/>
                <w:color w:val="000000"/>
                <w:kern w:val="0"/>
                <w:sz w:val="24"/>
                <w:szCs w:val="24"/>
              </w:rPr>
              <w:t>交通运输类（经济、行车方向）、车辆专业（轨道交通方向）、</w:t>
            </w:r>
            <w:r w:rsidRPr="0094467B">
              <w:rPr>
                <w:rFonts w:ascii="宋体" w:eastAsia="宋体" w:hAnsi="宋体" w:cs="宋体"/>
                <w:color w:val="000000"/>
                <w:kern w:val="0"/>
                <w:sz w:val="24"/>
                <w:szCs w:val="24"/>
              </w:rPr>
              <w:t>土建类（如岩土、隧道、桥梁、铁道工程等）、工程管理、项目管理、建筑类（室内装饰、结构、水、暖、电等专业）</w:t>
            </w:r>
          </w:p>
        </w:tc>
        <w:tc>
          <w:tcPr>
            <w:tcW w:w="141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本科及以上</w:t>
            </w:r>
          </w:p>
        </w:tc>
      </w:tr>
      <w:tr w:rsidR="000D19E8" w:rsidRPr="003D5CCC" w:rsidTr="00B93DE5">
        <w:trPr>
          <w:trHeight w:val="8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b/>
                <w:bCs/>
                <w:color w:val="000000"/>
                <w:kern w:val="0"/>
                <w:sz w:val="24"/>
                <w:szCs w:val="24"/>
              </w:rPr>
            </w:pPr>
            <w:r w:rsidRPr="00B93DE5">
              <w:rPr>
                <w:rFonts w:ascii="宋体" w:eastAsia="宋体" w:hAnsi="宋体" w:cs="宋体" w:hint="eastAsia"/>
                <w:b/>
                <w:bCs/>
                <w:color w:val="000000"/>
                <w:kern w:val="0"/>
                <w:sz w:val="24"/>
                <w:szCs w:val="24"/>
              </w:rPr>
              <w:t>西安分公司</w:t>
            </w:r>
          </w:p>
        </w:tc>
        <w:tc>
          <w:tcPr>
            <w:tcW w:w="538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94467B">
            <w:pPr>
              <w:widowControl/>
              <w:spacing w:line="276" w:lineRule="auto"/>
              <w:jc w:val="left"/>
              <w:rPr>
                <w:rFonts w:ascii="宋体" w:eastAsia="宋体" w:hAnsi="宋体" w:cs="宋体"/>
                <w:color w:val="000000"/>
                <w:kern w:val="0"/>
                <w:sz w:val="24"/>
                <w:szCs w:val="24"/>
              </w:rPr>
            </w:pPr>
            <w:r w:rsidRPr="0094467B">
              <w:rPr>
                <w:rFonts w:ascii="宋体" w:eastAsia="宋体" w:hAnsi="宋体" w:cs="宋体"/>
                <w:color w:val="000000"/>
                <w:kern w:val="0"/>
                <w:sz w:val="24"/>
                <w:szCs w:val="24"/>
              </w:rPr>
              <w:t>建筑类（室内装饰、结构、水、暖、电等专业）</w:t>
            </w:r>
          </w:p>
        </w:tc>
        <w:tc>
          <w:tcPr>
            <w:tcW w:w="1417" w:type="dxa"/>
            <w:tcBorders>
              <w:top w:val="nil"/>
              <w:left w:val="nil"/>
              <w:bottom w:val="single" w:sz="4" w:space="0" w:color="auto"/>
              <w:right w:val="single" w:sz="4" w:space="0" w:color="auto"/>
            </w:tcBorders>
            <w:shd w:val="clear" w:color="auto" w:fill="auto"/>
            <w:vAlign w:val="center"/>
            <w:hideMark/>
          </w:tcPr>
          <w:p w:rsidR="000D19E8" w:rsidRPr="00B93DE5" w:rsidRDefault="000D19E8" w:rsidP="009414D2">
            <w:pPr>
              <w:widowControl/>
              <w:spacing w:line="276" w:lineRule="auto"/>
              <w:jc w:val="center"/>
              <w:rPr>
                <w:rFonts w:ascii="宋体" w:eastAsia="宋体" w:hAnsi="宋体" w:cs="宋体"/>
                <w:color w:val="000000"/>
                <w:kern w:val="0"/>
                <w:sz w:val="24"/>
                <w:szCs w:val="24"/>
              </w:rPr>
            </w:pPr>
            <w:r w:rsidRPr="00B93DE5">
              <w:rPr>
                <w:rFonts w:ascii="宋体" w:eastAsia="宋体" w:hAnsi="宋体" w:cs="宋体" w:hint="eastAsia"/>
                <w:color w:val="000000"/>
                <w:kern w:val="0"/>
                <w:sz w:val="24"/>
                <w:szCs w:val="24"/>
              </w:rPr>
              <w:t>本科及以上</w:t>
            </w:r>
          </w:p>
        </w:tc>
      </w:tr>
    </w:tbl>
    <w:p w:rsidR="002D5995" w:rsidRPr="002D5995" w:rsidRDefault="002D5995" w:rsidP="002D5995">
      <w:pPr>
        <w:pStyle w:val="Default"/>
        <w:spacing w:line="360" w:lineRule="auto"/>
        <w:rPr>
          <w:rFonts w:ascii="宋体" w:eastAsia="宋体" w:hAnsi="宋体" w:cs="宋体"/>
          <w:b/>
        </w:rPr>
      </w:pPr>
      <w:r w:rsidRPr="002D5995">
        <w:rPr>
          <w:rFonts w:ascii="宋体" w:eastAsia="宋体" w:hAnsi="宋体" w:cs="宋体" w:hint="eastAsia"/>
          <w:b/>
        </w:rPr>
        <w:t>2、</w:t>
      </w:r>
      <w:r>
        <w:rPr>
          <w:rFonts w:ascii="宋体" w:eastAsia="宋体" w:hAnsi="宋体" w:cs="宋体" w:hint="eastAsia"/>
          <w:b/>
        </w:rPr>
        <w:t>【</w:t>
      </w:r>
      <w:r w:rsidRPr="002D5995">
        <w:rPr>
          <w:rFonts w:ascii="宋体" w:eastAsia="宋体" w:hAnsi="宋体" w:cs="宋体" w:hint="eastAsia"/>
          <w:b/>
        </w:rPr>
        <w:t>招聘基本要求</w:t>
      </w:r>
      <w:r>
        <w:rPr>
          <w:rFonts w:ascii="宋体" w:eastAsia="宋体" w:hAnsi="宋体" w:cs="宋体" w:hint="eastAsia"/>
          <w:b/>
        </w:rPr>
        <w:t>】</w:t>
      </w:r>
      <w:r w:rsidRPr="002D5995">
        <w:rPr>
          <w:rFonts w:ascii="宋体" w:eastAsia="宋体" w:hAnsi="宋体" w:cs="宋体"/>
          <w:b/>
        </w:rPr>
        <w:t xml:space="preserve"> </w:t>
      </w:r>
    </w:p>
    <w:p w:rsidR="002D5995" w:rsidRPr="002D5995" w:rsidRDefault="002D5995" w:rsidP="002D5995">
      <w:pPr>
        <w:pStyle w:val="Default"/>
        <w:spacing w:line="360" w:lineRule="auto"/>
        <w:rPr>
          <w:rFonts w:ascii="宋体" w:eastAsia="宋体" w:hAnsi="宋体" w:cs="宋体"/>
        </w:rPr>
      </w:pPr>
      <w:r w:rsidRPr="002D5995">
        <w:rPr>
          <w:rFonts w:ascii="宋体" w:eastAsia="宋体" w:hAnsi="宋体" w:cs="宋体"/>
        </w:rPr>
        <w:t>-</w:t>
      </w:r>
      <w:r w:rsidR="00725EFD">
        <w:rPr>
          <w:rFonts w:ascii="宋体" w:eastAsia="宋体" w:hAnsi="宋体" w:cs="宋体" w:hint="eastAsia"/>
        </w:rPr>
        <w:t>学历：应届国家重点高校全日制毕业生</w:t>
      </w:r>
      <w:r w:rsidR="00884845">
        <w:rPr>
          <w:rFonts w:ascii="宋体" w:eastAsia="宋体" w:hAnsi="宋体" w:cs="宋体" w:hint="eastAsia"/>
        </w:rPr>
        <w:t>；</w:t>
      </w:r>
    </w:p>
    <w:p w:rsidR="002D5995" w:rsidRDefault="002D5995" w:rsidP="002D5995">
      <w:pPr>
        <w:pStyle w:val="Default"/>
        <w:spacing w:line="360" w:lineRule="auto"/>
        <w:rPr>
          <w:rFonts w:ascii="宋体" w:eastAsia="宋体" w:hAnsi="宋体" w:cs="宋体"/>
        </w:rPr>
      </w:pPr>
      <w:r w:rsidRPr="002D5995">
        <w:rPr>
          <w:rFonts w:ascii="宋体" w:eastAsia="宋体" w:hAnsi="宋体" w:cs="宋体"/>
        </w:rPr>
        <w:t>-</w:t>
      </w:r>
      <w:r w:rsidR="00884845">
        <w:rPr>
          <w:rFonts w:ascii="宋体" w:eastAsia="宋体" w:hAnsi="宋体" w:cs="宋体" w:hint="eastAsia"/>
        </w:rPr>
        <w:t>证书：毕业后可以取得相对应的学历学位证书；</w:t>
      </w:r>
    </w:p>
    <w:p w:rsidR="004D4735" w:rsidRPr="002D5995" w:rsidRDefault="004D4735" w:rsidP="002D5995">
      <w:pPr>
        <w:pStyle w:val="Default"/>
        <w:spacing w:line="360" w:lineRule="auto"/>
        <w:rPr>
          <w:rFonts w:ascii="宋体" w:eastAsia="宋体" w:hAnsi="宋体" w:cs="宋体"/>
        </w:rPr>
      </w:pPr>
      <w:r>
        <w:rPr>
          <w:rFonts w:ascii="宋体" w:eastAsia="宋体" w:hAnsi="宋体" w:cs="宋体" w:hint="eastAsia"/>
        </w:rPr>
        <w:t>-生源地：同等条件下，北京生源优先；</w:t>
      </w:r>
    </w:p>
    <w:p w:rsidR="002D5995" w:rsidRPr="00EE1E18" w:rsidRDefault="002D5995" w:rsidP="002D5995">
      <w:pPr>
        <w:pStyle w:val="Default"/>
        <w:spacing w:line="360" w:lineRule="auto"/>
        <w:rPr>
          <w:rFonts w:ascii="宋体" w:eastAsia="宋体" w:hAnsi="宋体" w:cs="宋体"/>
        </w:rPr>
      </w:pPr>
      <w:r w:rsidRPr="002D5995">
        <w:rPr>
          <w:rFonts w:ascii="宋体" w:eastAsia="宋体" w:hAnsi="宋体" w:cs="宋体"/>
        </w:rPr>
        <w:lastRenderedPageBreak/>
        <w:t>-</w:t>
      </w:r>
      <w:r w:rsidRPr="002D5995">
        <w:rPr>
          <w:rFonts w:ascii="宋体" w:eastAsia="宋体" w:hAnsi="宋体" w:cs="宋体" w:hint="eastAsia"/>
        </w:rPr>
        <w:t>为人正直，身体健康，具有责任心，积极向上，对中央企业有一定的认识与了解。</w:t>
      </w:r>
    </w:p>
    <w:p w:rsidR="00FD1AD1" w:rsidRPr="00EE1E18" w:rsidRDefault="00C928FC" w:rsidP="00207B82">
      <w:pPr>
        <w:widowControl/>
        <w:tabs>
          <w:tab w:val="num" w:pos="720"/>
        </w:tabs>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3</w:t>
      </w:r>
      <w:r w:rsidR="00FD1AD1" w:rsidRPr="00EE1E18">
        <w:rPr>
          <w:rFonts w:ascii="宋体" w:eastAsia="宋体" w:hAnsi="宋体" w:cs="宋体" w:hint="eastAsia"/>
          <w:b/>
          <w:kern w:val="0"/>
          <w:sz w:val="24"/>
          <w:szCs w:val="24"/>
        </w:rPr>
        <w:t>、【投递方式】</w:t>
      </w:r>
    </w:p>
    <w:p w:rsidR="00B93DE5" w:rsidRPr="00B93DE5" w:rsidRDefault="003E2522" w:rsidP="00B93DE5">
      <w:pPr>
        <w:pStyle w:val="Default"/>
        <w:spacing w:line="360" w:lineRule="auto"/>
        <w:rPr>
          <w:rFonts w:ascii="宋体" w:eastAsia="宋体" w:hAnsi="宋体" w:cs="宋体"/>
        </w:rPr>
      </w:pPr>
      <w:hyperlink r:id="rId7" w:history="1">
        <w:r w:rsidR="00B93DE5" w:rsidRPr="00B93DE5">
          <w:rPr>
            <w:rFonts w:ascii="宋体" w:eastAsia="宋体" w:hAnsi="宋体" w:cs="宋体" w:hint="eastAsia"/>
          </w:rPr>
          <w:t>简历投递至hr@crscd.com.cn</w:t>
        </w:r>
      </w:hyperlink>
      <w:r w:rsidR="00B93DE5" w:rsidRPr="00B93DE5">
        <w:rPr>
          <w:rFonts w:ascii="宋体" w:eastAsia="宋体" w:hAnsi="宋体" w:cs="宋体" w:hint="eastAsia"/>
        </w:rPr>
        <w:t>，投递简历的邮件主题及简历名称格式为：</w:t>
      </w:r>
      <w:r w:rsidR="00B93DE5" w:rsidRPr="00DE6FC7">
        <w:rPr>
          <w:rFonts w:ascii="宋体" w:eastAsia="宋体" w:hAnsi="宋体" w:cs="宋体" w:hint="eastAsia"/>
          <w:b/>
          <w:highlight w:val="yellow"/>
        </w:rPr>
        <w:t>工作地点+应聘岗位+姓名+学校+专业+学历+生源地</w:t>
      </w:r>
      <w:r w:rsidR="00B93DE5" w:rsidRPr="00B93DE5">
        <w:rPr>
          <w:rFonts w:ascii="宋体" w:eastAsia="宋体" w:hAnsi="宋体" w:cs="宋体" w:hint="eastAsia"/>
        </w:rPr>
        <w:t>；</w:t>
      </w:r>
    </w:p>
    <w:p w:rsidR="00B93DE5" w:rsidRPr="00B93DE5" w:rsidRDefault="00B93DE5" w:rsidP="00B93DE5">
      <w:pPr>
        <w:pStyle w:val="Default"/>
        <w:spacing w:line="360" w:lineRule="auto"/>
        <w:rPr>
          <w:rFonts w:ascii="宋体" w:eastAsia="宋体" w:hAnsi="宋体" w:cs="宋体"/>
        </w:rPr>
      </w:pPr>
      <w:r w:rsidRPr="00B93DE5">
        <w:rPr>
          <w:rFonts w:ascii="宋体" w:eastAsia="宋体" w:hAnsi="宋体" w:cs="宋体" w:hint="eastAsia"/>
        </w:rPr>
        <w:t>注：应聘分公司可不写应聘岗位，邮件及附件务必根据规则命名，否则将无法被筛选。</w:t>
      </w:r>
    </w:p>
    <w:p w:rsidR="00830C43" w:rsidRPr="00EE1E18" w:rsidRDefault="00C928FC" w:rsidP="00EE1E18">
      <w:pPr>
        <w:widowControl/>
        <w:tabs>
          <w:tab w:val="num" w:pos="720"/>
        </w:tabs>
        <w:spacing w:line="360" w:lineRule="auto"/>
        <w:jc w:val="left"/>
        <w:rPr>
          <w:rFonts w:ascii="宋体" w:eastAsia="宋体" w:hAnsi="宋体" w:cs="宋体"/>
          <w:kern w:val="0"/>
          <w:sz w:val="24"/>
          <w:szCs w:val="24"/>
        </w:rPr>
      </w:pPr>
      <w:r w:rsidRPr="00EE1E18">
        <w:rPr>
          <w:rFonts w:ascii="宋体" w:eastAsia="宋体" w:hAnsi="宋体" w:cs="宋体" w:hint="eastAsia"/>
          <w:noProof/>
          <w:kern w:val="0"/>
          <w:sz w:val="24"/>
          <w:szCs w:val="24"/>
        </w:rPr>
        <w:drawing>
          <wp:anchor distT="0" distB="0" distL="114300" distR="114300" simplePos="0" relativeHeight="251661312" behindDoc="0" locked="0" layoutInCell="1" allowOverlap="1">
            <wp:simplePos x="0" y="0"/>
            <wp:positionH relativeFrom="column">
              <wp:posOffset>4233737</wp:posOffset>
            </wp:positionH>
            <wp:positionV relativeFrom="paragraph">
              <wp:posOffset>52070</wp:posOffset>
            </wp:positionV>
            <wp:extent cx="1000125" cy="964565"/>
            <wp:effectExtent l="0" t="0" r="9525"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00125" cy="964565"/>
                    </a:xfrm>
                    <a:prstGeom prst="rect">
                      <a:avLst/>
                    </a:prstGeom>
                    <a:noFill/>
                    <a:ln w="9525">
                      <a:noFill/>
                      <a:miter lim="800000"/>
                      <a:headEnd/>
                      <a:tailEnd/>
                    </a:ln>
                  </pic:spPr>
                </pic:pic>
              </a:graphicData>
            </a:graphic>
          </wp:anchor>
        </w:drawing>
      </w:r>
      <w:r w:rsidR="00123008" w:rsidRPr="00EE1E18">
        <w:rPr>
          <w:rFonts w:ascii="宋体" w:eastAsia="宋体" w:hAnsi="宋体" w:cs="宋体" w:hint="eastAsia"/>
          <w:kern w:val="0"/>
          <w:sz w:val="24"/>
          <w:szCs w:val="24"/>
        </w:rPr>
        <w:t xml:space="preserve"> </w:t>
      </w:r>
    </w:p>
    <w:p w:rsidR="00D10CBB" w:rsidRPr="00EE1E18" w:rsidRDefault="00EE1E18" w:rsidP="00EE1E18">
      <w:pPr>
        <w:widowControl/>
        <w:spacing w:before="100" w:beforeAutospacing="1" w:after="100" w:afterAutospacing="1" w:line="360" w:lineRule="auto"/>
        <w:jc w:val="left"/>
        <w:rPr>
          <w:rFonts w:ascii="宋体" w:eastAsia="宋体" w:hAnsi="宋体" w:cs="宋体"/>
          <w:b/>
          <w:kern w:val="0"/>
          <w:sz w:val="24"/>
          <w:szCs w:val="24"/>
        </w:rPr>
      </w:pPr>
      <w:r>
        <w:rPr>
          <w:rFonts w:ascii="宋体" w:eastAsia="宋体" w:hAnsi="宋体" w:cs="宋体" w:hint="eastAsia"/>
          <w:b/>
          <w:kern w:val="0"/>
          <w:sz w:val="24"/>
          <w:szCs w:val="24"/>
        </w:rPr>
        <w:t>4</w:t>
      </w:r>
      <w:r w:rsidR="00D10CBB" w:rsidRPr="00EE1E18">
        <w:rPr>
          <w:rFonts w:ascii="宋体" w:eastAsia="宋体" w:hAnsi="宋体" w:cs="宋体" w:hint="eastAsia"/>
          <w:b/>
          <w:kern w:val="0"/>
          <w:sz w:val="24"/>
          <w:szCs w:val="24"/>
        </w:rPr>
        <w:t>、更多信息：</w:t>
      </w:r>
    </w:p>
    <w:p w:rsidR="00D10CBB" w:rsidRDefault="003E2522" w:rsidP="00EE1E18">
      <w:pPr>
        <w:widowControl/>
        <w:spacing w:before="100" w:beforeAutospacing="1" w:after="100" w:afterAutospacing="1" w:line="360" w:lineRule="auto"/>
        <w:jc w:val="left"/>
        <w:rPr>
          <w:rFonts w:ascii="宋体" w:eastAsia="宋体" w:hAnsi="宋体" w:cs="宋体"/>
          <w:kern w:val="0"/>
          <w:sz w:val="24"/>
          <w:szCs w:val="24"/>
        </w:rPr>
      </w:pPr>
      <w:r w:rsidRPr="003E2522">
        <w:rPr>
          <w:noProof/>
        </w:rPr>
        <w:pict>
          <v:shapetype id="_x0000_t202" coordsize="21600,21600" o:spt="202" path="m,l,21600r21600,l21600,xe">
            <v:stroke joinstyle="miter"/>
            <v:path gradientshapeok="t" o:connecttype="rect"/>
          </v:shapetype>
          <v:shape id="文本框 2" o:spid="_x0000_s1026" type="#_x0000_t202" style="position:absolute;margin-left:322.4pt;margin-top:12.4pt;width:120.45pt;height:39.1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">
            <v:textbox style="mso-next-textbox:#文本框 2;mso-fit-shape-to-text:t">
              <w:txbxContent>
                <w:p w:rsidR="00B93DE5" w:rsidRPr="005E36CB" w:rsidRDefault="00B93DE5" w:rsidP="00D10CBB">
                  <w:r>
                    <w:rPr>
                      <w:rFonts w:hint="eastAsia"/>
                    </w:rPr>
                    <w:t>通号院集团总部校招微信公众号：</w:t>
                  </w:r>
                  <w:r>
                    <w:rPr>
                      <w:rFonts w:hint="eastAsia"/>
                    </w:rPr>
                    <w:t>CRSCD_HR</w:t>
                  </w:r>
                </w:p>
              </w:txbxContent>
            </v:textbox>
          </v:shape>
        </w:pict>
      </w:r>
      <w:r w:rsidR="00D10CBB">
        <w:rPr>
          <w:rFonts w:ascii="宋体" w:eastAsia="宋体" w:hAnsi="宋体" w:cs="宋体" w:hint="eastAsia"/>
          <w:kern w:val="0"/>
          <w:sz w:val="24"/>
          <w:szCs w:val="24"/>
        </w:rPr>
        <w:t>具体岗位及校招动态可关注通号院集团总部2017校招公众号。</w:t>
      </w:r>
    </w:p>
    <w:p w:rsidR="00D10CBB" w:rsidRDefault="00D10CBB" w:rsidP="00EE1E18">
      <w:pPr>
        <w:widowControl/>
        <w:snapToGrid w:val="0"/>
        <w:spacing w:line="360" w:lineRule="auto"/>
        <w:jc w:val="left"/>
        <w:rPr>
          <w:rFonts w:ascii="仿宋_GB2312" w:eastAsia="仿宋_GB2312" w:hAnsi="仿宋" w:cs="宋体"/>
          <w:noProof/>
          <w:color w:val="000000"/>
          <w:kern w:val="0"/>
          <w:sz w:val="28"/>
          <w:szCs w:val="28"/>
        </w:rPr>
      </w:pPr>
    </w:p>
    <w:p w:rsidR="00FA7B72" w:rsidRDefault="00FA7B72">
      <w:pPr>
        <w:widowControl/>
        <w:jc w:val="left"/>
        <w:rPr>
          <w:rFonts w:ascii="楷体" w:eastAsia="楷体" w:hAnsi="楷体"/>
          <w:b/>
          <w:sz w:val="36"/>
          <w:szCs w:val="24"/>
        </w:rPr>
      </w:pPr>
      <w:r>
        <w:rPr>
          <w:rFonts w:ascii="楷体" w:eastAsia="楷体" w:hAnsi="楷体"/>
          <w:b/>
          <w:sz w:val="36"/>
          <w:szCs w:val="24"/>
        </w:rPr>
        <w:br w:type="page"/>
      </w:r>
    </w:p>
    <w:p w:rsidR="009119C8" w:rsidRPr="009119C8" w:rsidRDefault="009119C8" w:rsidP="009119C8">
      <w:pPr>
        <w:ind w:firstLineChars="200" w:firstLine="723"/>
        <w:jc w:val="center"/>
        <w:rPr>
          <w:rFonts w:ascii="楷体" w:eastAsia="楷体" w:hAnsi="楷体"/>
          <w:b/>
          <w:sz w:val="36"/>
          <w:szCs w:val="24"/>
        </w:rPr>
      </w:pPr>
      <w:r w:rsidRPr="009119C8">
        <w:rPr>
          <w:rFonts w:ascii="楷体" w:eastAsia="楷体" w:hAnsi="楷体" w:hint="eastAsia"/>
          <w:b/>
          <w:sz w:val="36"/>
          <w:szCs w:val="24"/>
        </w:rPr>
        <w:lastRenderedPageBreak/>
        <w:t>【</w:t>
      </w:r>
      <w:r>
        <w:rPr>
          <w:rFonts w:ascii="楷体" w:eastAsia="楷体" w:hAnsi="楷体" w:hint="eastAsia"/>
          <w:b/>
          <w:sz w:val="36"/>
          <w:szCs w:val="24"/>
        </w:rPr>
        <w:t>通号院</w:t>
      </w:r>
      <w:r w:rsidRPr="009119C8">
        <w:rPr>
          <w:rFonts w:ascii="楷体" w:eastAsia="楷体" w:hAnsi="楷体" w:hint="eastAsia"/>
          <w:b/>
          <w:sz w:val="36"/>
          <w:szCs w:val="24"/>
        </w:rPr>
        <w:t>集团介绍】</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北京全路通信信号研究设计院集团有限公司（</w:t>
      </w:r>
      <w:r w:rsidRPr="009119C8">
        <w:rPr>
          <w:rFonts w:ascii="仿宋" w:eastAsia="仿宋" w:hAnsi="仿宋" w:hint="eastAsia"/>
          <w:b/>
          <w:color w:val="FF0000"/>
          <w:sz w:val="24"/>
          <w:szCs w:val="24"/>
        </w:rPr>
        <w:t>通号院</w:t>
      </w:r>
      <w:r w:rsidRPr="009119C8">
        <w:rPr>
          <w:rFonts w:ascii="仿宋" w:eastAsia="仿宋" w:hAnsi="仿宋" w:hint="eastAsia"/>
          <w:sz w:val="24"/>
          <w:szCs w:val="24"/>
        </w:rPr>
        <w:t>）成立于1953年，是国资委直属中国铁路通信信号集团下属全资企业(</w:t>
      </w:r>
      <w:r w:rsidRPr="009119C8">
        <w:rPr>
          <w:rFonts w:ascii="仿宋" w:eastAsia="仿宋" w:hAnsi="仿宋" w:hint="eastAsia"/>
          <w:b/>
          <w:color w:val="FF0000"/>
          <w:sz w:val="24"/>
          <w:szCs w:val="24"/>
        </w:rPr>
        <w:t>央企</w:t>
      </w:r>
      <w:r w:rsidRPr="009119C8">
        <w:rPr>
          <w:rFonts w:ascii="仿宋" w:eastAsia="仿宋" w:hAnsi="仿宋" w:hint="eastAsia"/>
          <w:sz w:val="24"/>
          <w:szCs w:val="24"/>
        </w:rPr>
        <w:t>)。公司作为</w:t>
      </w:r>
      <w:r w:rsidRPr="009119C8">
        <w:rPr>
          <w:rFonts w:ascii="仿宋" w:eastAsia="仿宋" w:hAnsi="仿宋" w:hint="eastAsia"/>
          <w:b/>
          <w:color w:val="FF0000"/>
          <w:sz w:val="24"/>
          <w:szCs w:val="24"/>
        </w:rPr>
        <w:t>铁道行业“通信信号设备制式标准化技术归口单位”</w:t>
      </w:r>
      <w:r w:rsidRPr="009119C8">
        <w:rPr>
          <w:rFonts w:ascii="仿宋" w:eastAsia="仿宋" w:hAnsi="仿宋" w:hint="eastAsia"/>
          <w:sz w:val="24"/>
          <w:szCs w:val="24"/>
        </w:rPr>
        <w:t>，协助国家铁路局承担通信信号领域铁道国家技术标准、行业技术标准制定修订过程中的组织管理和质量把关工作。凭借中国“高铁走出去”、“一带一路”多项利好政策推动，通号院集团竞争优势显著，未来发展空间巨大。</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主要业务包括工程设计、工程咨询、应用科研、标准制定、工程勘测、工程总承包和系统集成七大类几十项产品，并主办有《铁路通信信号工程技术》学术期刊；拥有甲级工程咨询资质、甲级工程设计资质、甲级工程勘察资质、工程造价咨询甲级资质和计算机信息系统集成企业一级资质；通过IRIS体系、ISO9001:2008质量管理体系、ISO14001:2004环境管理体系、GB/T28001-2001职业健康安全管理体系和CMMI认证；是国家高新技术企业、中关村国家自主创新示范区“十百千工程”培育企业、“企业倍增计划”入选企业、全国工程勘察设计企业营业收入百强企业；入选2010年、2011、2012、2013年中国软件业务收入百强企业，北京市经信委首批“四个一批”工程企业；2006年至今，连续8年获得企业信用评级3A证书；2014年被认定为北京市工程技术研究中心。</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成立以来完成7000余项通信、信号、电力及自动化工程设计，承担了一批国务院试点项目和国家重点工程设计；70余项自主创新的系统技术首次应用于铁路和城市轨道交通领域，推广新技术百余项。荣获国家科技进步奖、多项国家优秀工程设计奖和省部级奖；拥有63个计算机软件著作权登记证书，获得授权专利91项，其中发明专利59项。</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公司现有从业人员1600余人，其中硕士及以上学历超过600人；拥有中级以上专业技术职称的员工900余人，其中，拥有高级及以上专业技术职务的人数超过300人。在吸引高素质人才的同时，积极打造“产、学、研”结合的技术创新平台，2003年和2006年与清华大学联合，先后建立硕士培养工作站和清华-通号轨道交通自动化研究所，2013年与北京交通大学联合成立轨道交通自动化研究所，与华为签署战略合作备忘录并建立联合创新中心。</w:t>
      </w:r>
    </w:p>
    <w:p w:rsidR="00167C2B" w:rsidRPr="009119C8" w:rsidRDefault="00167C2B" w:rsidP="009119C8">
      <w:pPr>
        <w:ind w:firstLineChars="200" w:firstLine="480"/>
        <w:rPr>
          <w:rFonts w:ascii="仿宋" w:eastAsia="仿宋" w:hAnsi="仿宋"/>
          <w:sz w:val="24"/>
          <w:szCs w:val="24"/>
        </w:rPr>
      </w:pPr>
      <w:r w:rsidRPr="009119C8">
        <w:rPr>
          <w:rFonts w:ascii="仿宋" w:eastAsia="仿宋" w:hAnsi="仿宋" w:hint="eastAsia"/>
          <w:sz w:val="24"/>
          <w:szCs w:val="24"/>
        </w:rPr>
        <w:t>目前公司设有上海、广州、成都、武汉、西安、沈阳、兰州</w:t>
      </w:r>
      <w:r w:rsidR="003E2099">
        <w:rPr>
          <w:rFonts w:ascii="仿宋" w:eastAsia="仿宋" w:hAnsi="仿宋" w:hint="eastAsia"/>
          <w:sz w:val="24"/>
          <w:szCs w:val="24"/>
        </w:rPr>
        <w:t>等19家分公司</w:t>
      </w:r>
      <w:r w:rsidRPr="009119C8">
        <w:rPr>
          <w:rFonts w:ascii="仿宋" w:eastAsia="仿宋" w:hAnsi="仿宋" w:hint="eastAsia"/>
          <w:sz w:val="24"/>
          <w:szCs w:val="24"/>
        </w:rPr>
        <w:t>，全资子公司北京现代通号工程咨询有限公司、北京中铁通电务技术开发有限公司、北京国铁信通科技发展有限公司以及合资公司北京泰雷兹交通自动化控制系统有限公司。</w:t>
      </w:r>
    </w:p>
    <w:p w:rsidR="00D10CBB" w:rsidRPr="009119C8" w:rsidRDefault="00167C2B" w:rsidP="009119C8">
      <w:pPr>
        <w:widowControl/>
        <w:ind w:firstLineChars="200" w:firstLine="480"/>
        <w:jc w:val="left"/>
        <w:rPr>
          <w:rFonts w:ascii="仿宋" w:eastAsia="仿宋" w:hAnsi="仿宋"/>
          <w:sz w:val="24"/>
          <w:szCs w:val="24"/>
        </w:rPr>
      </w:pPr>
      <w:r w:rsidRPr="009119C8">
        <w:rPr>
          <w:rFonts w:ascii="仿宋" w:eastAsia="仿宋" w:hAnsi="仿宋" w:hint="eastAsia"/>
          <w:sz w:val="24"/>
          <w:szCs w:val="24"/>
        </w:rPr>
        <w:t>随着国际化战略的推进，公司参与了阿根廷、港铁、库姆、巴基斯坦城轨等国际项目；与西门子、阿尔斯通、CSEE、USSI、庞巴迪、京三、GE进行技术合作，并与南德意志集团开展质量和安全管理方面合作。</w:t>
      </w:r>
    </w:p>
    <w:p w:rsidR="009119C8" w:rsidRDefault="009119C8" w:rsidP="009119C8">
      <w:pPr>
        <w:widowControl/>
        <w:jc w:val="left"/>
        <w:rPr>
          <w:rFonts w:ascii="仿宋_GB2312" w:eastAsia="仿宋_GB2312" w:hAnsi="仿宋" w:cs="宋体"/>
          <w:b/>
          <w:color w:val="000000"/>
          <w:kern w:val="0"/>
          <w:sz w:val="28"/>
          <w:szCs w:val="28"/>
        </w:rPr>
      </w:pPr>
      <w:r>
        <w:rPr>
          <w:rFonts w:ascii="仿宋_GB2312" w:eastAsia="仿宋_GB2312" w:hAnsi="仿宋" w:cs="宋体" w:hint="eastAsia"/>
          <w:b/>
          <w:color w:val="000000"/>
          <w:kern w:val="0"/>
          <w:sz w:val="28"/>
          <w:szCs w:val="28"/>
        </w:rPr>
        <w:t>【集团网址】：</w:t>
      </w:r>
    </w:p>
    <w:p w:rsidR="009119C8" w:rsidRDefault="009119C8" w:rsidP="009119C8">
      <w:pPr>
        <w:widowControl/>
        <w:jc w:val="left"/>
        <w:rPr>
          <w:rFonts w:ascii="仿宋_GB2312" w:eastAsia="仿宋_GB2312" w:hAnsi="仿宋" w:cs="宋体"/>
          <w:color w:val="000000"/>
          <w:kern w:val="0"/>
          <w:sz w:val="28"/>
          <w:szCs w:val="28"/>
        </w:rPr>
      </w:pPr>
      <w:r>
        <w:rPr>
          <w:rFonts w:ascii="仿宋_GB2312" w:eastAsia="仿宋_GB2312" w:hAnsi="仿宋" w:cs="宋体" w:hint="eastAsia"/>
          <w:b/>
          <w:color w:val="000000"/>
          <w:kern w:val="0"/>
          <w:sz w:val="28"/>
          <w:szCs w:val="28"/>
        </w:rPr>
        <w:t>中国通号集团官网：</w:t>
      </w:r>
      <w:hyperlink r:id="rId9" w:history="1">
        <w:r w:rsidRPr="005D5979">
          <w:rPr>
            <w:rStyle w:val="a6"/>
            <w:rFonts w:ascii="仿宋_GB2312" w:eastAsia="仿宋_GB2312" w:hAnsi="仿宋" w:cs="宋体" w:hint="eastAsia"/>
            <w:b/>
            <w:kern w:val="0"/>
            <w:sz w:val="28"/>
            <w:szCs w:val="28"/>
          </w:rPr>
          <w:t>www.crsc.com.cn</w:t>
        </w:r>
      </w:hyperlink>
      <w:r>
        <w:rPr>
          <w:rFonts w:ascii="仿宋_GB2312" w:eastAsia="仿宋_GB2312" w:hAnsi="仿宋" w:cs="宋体" w:hint="eastAsia"/>
          <w:b/>
          <w:color w:val="000000"/>
          <w:kern w:val="0"/>
          <w:sz w:val="28"/>
          <w:szCs w:val="28"/>
        </w:rPr>
        <w:t xml:space="preserve"> </w:t>
      </w:r>
      <w:r w:rsidRPr="00A02605">
        <w:rPr>
          <w:rFonts w:ascii="仿宋_GB2312" w:eastAsia="仿宋_GB2312" w:hAnsi="仿宋" w:cs="宋体" w:hint="eastAsia"/>
          <w:color w:val="000000"/>
          <w:kern w:val="0"/>
          <w:sz w:val="28"/>
          <w:szCs w:val="28"/>
        </w:rPr>
        <w:t>中国铁路通信信号集团，单位成员第一个即是北京全路通信信号研究设计院集团有限公司</w:t>
      </w:r>
      <w:r>
        <w:rPr>
          <w:rFonts w:ascii="仿宋_GB2312" w:eastAsia="仿宋_GB2312" w:hAnsi="仿宋" w:cs="宋体" w:hint="eastAsia"/>
          <w:color w:val="000000"/>
          <w:kern w:val="0"/>
          <w:sz w:val="28"/>
          <w:szCs w:val="28"/>
        </w:rPr>
        <w:t>。</w:t>
      </w:r>
    </w:p>
    <w:p w:rsidR="009119C8" w:rsidRPr="009119C8" w:rsidRDefault="009119C8" w:rsidP="009119C8">
      <w:pPr>
        <w:widowControl/>
        <w:snapToGrid w:val="0"/>
        <w:spacing w:line="560" w:lineRule="exact"/>
        <w:jc w:val="left"/>
        <w:rPr>
          <w:rFonts w:ascii="宋体" w:eastAsia="宋体" w:hAnsi="宋体" w:cs="宋体"/>
          <w:kern w:val="0"/>
          <w:sz w:val="24"/>
          <w:szCs w:val="24"/>
        </w:rPr>
      </w:pPr>
      <w:r>
        <w:rPr>
          <w:rFonts w:ascii="仿宋_GB2312" w:eastAsia="仿宋_GB2312" w:hAnsi="仿宋" w:cs="宋体" w:hint="eastAsia"/>
          <w:b/>
          <w:color w:val="000000"/>
          <w:kern w:val="0"/>
          <w:sz w:val="28"/>
          <w:szCs w:val="28"/>
        </w:rPr>
        <w:t>研究设计院集团</w:t>
      </w:r>
      <w:r w:rsidRPr="00A02605">
        <w:rPr>
          <w:rFonts w:ascii="仿宋_GB2312" w:eastAsia="仿宋_GB2312" w:hAnsi="仿宋" w:cs="宋体" w:hint="eastAsia"/>
          <w:b/>
          <w:color w:val="000000"/>
          <w:kern w:val="0"/>
          <w:sz w:val="28"/>
          <w:szCs w:val="28"/>
        </w:rPr>
        <w:t>官网</w:t>
      </w:r>
      <w:r>
        <w:rPr>
          <w:rFonts w:ascii="仿宋_GB2312" w:eastAsia="仿宋_GB2312" w:hAnsi="仿宋" w:cs="宋体" w:hint="eastAsia"/>
          <w:color w:val="000000"/>
          <w:kern w:val="0"/>
          <w:sz w:val="28"/>
          <w:szCs w:val="28"/>
        </w:rPr>
        <w:t>：</w:t>
      </w:r>
      <w:r w:rsidRPr="00770749">
        <w:rPr>
          <w:rStyle w:val="a6"/>
          <w:rFonts w:ascii="仿宋_GB2312" w:eastAsia="仿宋_GB2312" w:hAnsi="仿宋" w:cs="宋体"/>
          <w:b/>
          <w:kern w:val="0"/>
          <w:sz w:val="28"/>
          <w:szCs w:val="28"/>
        </w:rPr>
        <w:t>qlth.crsc.cn</w:t>
      </w:r>
    </w:p>
    <w:sectPr w:rsidR="009119C8" w:rsidRPr="009119C8" w:rsidSect="00C928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AC7" w:rsidRDefault="00C03AC7" w:rsidP="00005FA1">
      <w:r>
        <w:separator/>
      </w:r>
    </w:p>
  </w:endnote>
  <w:endnote w:type="continuationSeparator" w:id="1">
    <w:p w:rsidR="00C03AC7" w:rsidRDefault="00C03AC7" w:rsidP="00005FA1">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AC7" w:rsidRDefault="00C03AC7" w:rsidP="00005FA1">
      <w:r>
        <w:separator/>
      </w:r>
    </w:p>
  </w:footnote>
  <w:footnote w:type="continuationSeparator" w:id="1">
    <w:p w:rsidR="00C03AC7" w:rsidRDefault="00C03AC7" w:rsidP="00005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A5086"/>
    <w:multiLevelType w:val="hybridMultilevel"/>
    <w:tmpl w:val="E51E5CBE"/>
    <w:lvl w:ilvl="0" w:tplc="748A6434">
      <w:start w:val="1"/>
      <w:numFmt w:val="bullet"/>
      <w:lvlText w:val="•"/>
      <w:lvlJc w:val="left"/>
      <w:pPr>
        <w:tabs>
          <w:tab w:val="num" w:pos="720"/>
        </w:tabs>
        <w:ind w:left="720" w:hanging="360"/>
      </w:pPr>
      <w:rPr>
        <w:rFonts w:ascii="Arial" w:hAnsi="Arial" w:hint="default"/>
      </w:rPr>
    </w:lvl>
    <w:lvl w:ilvl="1" w:tplc="A3D00F68" w:tentative="1">
      <w:start w:val="1"/>
      <w:numFmt w:val="bullet"/>
      <w:lvlText w:val="•"/>
      <w:lvlJc w:val="left"/>
      <w:pPr>
        <w:tabs>
          <w:tab w:val="num" w:pos="1440"/>
        </w:tabs>
        <w:ind w:left="1440" w:hanging="360"/>
      </w:pPr>
      <w:rPr>
        <w:rFonts w:ascii="Arial" w:hAnsi="Arial" w:hint="default"/>
      </w:rPr>
    </w:lvl>
    <w:lvl w:ilvl="2" w:tplc="6ED2F19C" w:tentative="1">
      <w:start w:val="1"/>
      <w:numFmt w:val="bullet"/>
      <w:lvlText w:val="•"/>
      <w:lvlJc w:val="left"/>
      <w:pPr>
        <w:tabs>
          <w:tab w:val="num" w:pos="2160"/>
        </w:tabs>
        <w:ind w:left="2160" w:hanging="360"/>
      </w:pPr>
      <w:rPr>
        <w:rFonts w:ascii="Arial" w:hAnsi="Arial" w:hint="default"/>
      </w:rPr>
    </w:lvl>
    <w:lvl w:ilvl="3" w:tplc="7D68A6B4" w:tentative="1">
      <w:start w:val="1"/>
      <w:numFmt w:val="bullet"/>
      <w:lvlText w:val="•"/>
      <w:lvlJc w:val="left"/>
      <w:pPr>
        <w:tabs>
          <w:tab w:val="num" w:pos="2880"/>
        </w:tabs>
        <w:ind w:left="2880" w:hanging="360"/>
      </w:pPr>
      <w:rPr>
        <w:rFonts w:ascii="Arial" w:hAnsi="Arial" w:hint="default"/>
      </w:rPr>
    </w:lvl>
    <w:lvl w:ilvl="4" w:tplc="ED5ECA8A" w:tentative="1">
      <w:start w:val="1"/>
      <w:numFmt w:val="bullet"/>
      <w:lvlText w:val="•"/>
      <w:lvlJc w:val="left"/>
      <w:pPr>
        <w:tabs>
          <w:tab w:val="num" w:pos="3600"/>
        </w:tabs>
        <w:ind w:left="3600" w:hanging="360"/>
      </w:pPr>
      <w:rPr>
        <w:rFonts w:ascii="Arial" w:hAnsi="Arial" w:hint="default"/>
      </w:rPr>
    </w:lvl>
    <w:lvl w:ilvl="5" w:tplc="8F985E4C" w:tentative="1">
      <w:start w:val="1"/>
      <w:numFmt w:val="bullet"/>
      <w:lvlText w:val="•"/>
      <w:lvlJc w:val="left"/>
      <w:pPr>
        <w:tabs>
          <w:tab w:val="num" w:pos="4320"/>
        </w:tabs>
        <w:ind w:left="4320" w:hanging="360"/>
      </w:pPr>
      <w:rPr>
        <w:rFonts w:ascii="Arial" w:hAnsi="Arial" w:hint="default"/>
      </w:rPr>
    </w:lvl>
    <w:lvl w:ilvl="6" w:tplc="E95AA1D4" w:tentative="1">
      <w:start w:val="1"/>
      <w:numFmt w:val="bullet"/>
      <w:lvlText w:val="•"/>
      <w:lvlJc w:val="left"/>
      <w:pPr>
        <w:tabs>
          <w:tab w:val="num" w:pos="5040"/>
        </w:tabs>
        <w:ind w:left="5040" w:hanging="360"/>
      </w:pPr>
      <w:rPr>
        <w:rFonts w:ascii="Arial" w:hAnsi="Arial" w:hint="default"/>
      </w:rPr>
    </w:lvl>
    <w:lvl w:ilvl="7" w:tplc="A966252E" w:tentative="1">
      <w:start w:val="1"/>
      <w:numFmt w:val="bullet"/>
      <w:lvlText w:val="•"/>
      <w:lvlJc w:val="left"/>
      <w:pPr>
        <w:tabs>
          <w:tab w:val="num" w:pos="5760"/>
        </w:tabs>
        <w:ind w:left="5760" w:hanging="360"/>
      </w:pPr>
      <w:rPr>
        <w:rFonts w:ascii="Arial" w:hAnsi="Arial" w:hint="default"/>
      </w:rPr>
    </w:lvl>
    <w:lvl w:ilvl="8" w:tplc="B7AA67A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715"/>
    <w:rsid w:val="00005FA1"/>
    <w:rsid w:val="0003153B"/>
    <w:rsid w:val="000351AB"/>
    <w:rsid w:val="00036311"/>
    <w:rsid w:val="00066E4F"/>
    <w:rsid w:val="000C5275"/>
    <w:rsid w:val="000D19E8"/>
    <w:rsid w:val="000D2511"/>
    <w:rsid w:val="00123008"/>
    <w:rsid w:val="001574E9"/>
    <w:rsid w:val="00157814"/>
    <w:rsid w:val="00167C2B"/>
    <w:rsid w:val="00195592"/>
    <w:rsid w:val="001A1588"/>
    <w:rsid w:val="001E35F3"/>
    <w:rsid w:val="00207B82"/>
    <w:rsid w:val="002A68A5"/>
    <w:rsid w:val="002C4262"/>
    <w:rsid w:val="002C4DC2"/>
    <w:rsid w:val="002D5995"/>
    <w:rsid w:val="002F3EBD"/>
    <w:rsid w:val="00345886"/>
    <w:rsid w:val="003D4E44"/>
    <w:rsid w:val="003E2099"/>
    <w:rsid w:val="003E2522"/>
    <w:rsid w:val="003F37B8"/>
    <w:rsid w:val="00412281"/>
    <w:rsid w:val="00450565"/>
    <w:rsid w:val="004773A7"/>
    <w:rsid w:val="004D4735"/>
    <w:rsid w:val="004D6A15"/>
    <w:rsid w:val="004E09DA"/>
    <w:rsid w:val="004F3176"/>
    <w:rsid w:val="0050498D"/>
    <w:rsid w:val="005132C3"/>
    <w:rsid w:val="0057316E"/>
    <w:rsid w:val="005C4661"/>
    <w:rsid w:val="005C7715"/>
    <w:rsid w:val="00601343"/>
    <w:rsid w:val="006C5CE1"/>
    <w:rsid w:val="006D15C0"/>
    <w:rsid w:val="006D2667"/>
    <w:rsid w:val="006D44B7"/>
    <w:rsid w:val="00725EFD"/>
    <w:rsid w:val="0073508C"/>
    <w:rsid w:val="00770BB9"/>
    <w:rsid w:val="00771003"/>
    <w:rsid w:val="0079232C"/>
    <w:rsid w:val="00810A86"/>
    <w:rsid w:val="00830C43"/>
    <w:rsid w:val="0085007E"/>
    <w:rsid w:val="0087452F"/>
    <w:rsid w:val="00884845"/>
    <w:rsid w:val="008D1771"/>
    <w:rsid w:val="008D4707"/>
    <w:rsid w:val="00907E40"/>
    <w:rsid w:val="009119C8"/>
    <w:rsid w:val="00925B2D"/>
    <w:rsid w:val="009414D2"/>
    <w:rsid w:val="00941E6F"/>
    <w:rsid w:val="0094467B"/>
    <w:rsid w:val="00972C20"/>
    <w:rsid w:val="009B5ADA"/>
    <w:rsid w:val="00A1372F"/>
    <w:rsid w:val="00A53677"/>
    <w:rsid w:val="00A53689"/>
    <w:rsid w:val="00A5597C"/>
    <w:rsid w:val="00A565FB"/>
    <w:rsid w:val="00A62176"/>
    <w:rsid w:val="00A763CB"/>
    <w:rsid w:val="00A8589B"/>
    <w:rsid w:val="00A978CC"/>
    <w:rsid w:val="00AD5007"/>
    <w:rsid w:val="00AD660B"/>
    <w:rsid w:val="00B22148"/>
    <w:rsid w:val="00B75E99"/>
    <w:rsid w:val="00B93DE5"/>
    <w:rsid w:val="00BB2A63"/>
    <w:rsid w:val="00BE685E"/>
    <w:rsid w:val="00C03AC7"/>
    <w:rsid w:val="00C10EF0"/>
    <w:rsid w:val="00C928FC"/>
    <w:rsid w:val="00CB40C9"/>
    <w:rsid w:val="00CD106F"/>
    <w:rsid w:val="00CD671E"/>
    <w:rsid w:val="00D10CBB"/>
    <w:rsid w:val="00D15A0F"/>
    <w:rsid w:val="00D71808"/>
    <w:rsid w:val="00DE41C6"/>
    <w:rsid w:val="00DE6FC7"/>
    <w:rsid w:val="00EC6D9D"/>
    <w:rsid w:val="00ED17F1"/>
    <w:rsid w:val="00EE1E18"/>
    <w:rsid w:val="00EF2876"/>
    <w:rsid w:val="00FA7B72"/>
    <w:rsid w:val="00FB4AEF"/>
    <w:rsid w:val="00FD1AD1"/>
    <w:rsid w:val="00FF1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FA1"/>
    <w:rPr>
      <w:sz w:val="18"/>
      <w:szCs w:val="18"/>
    </w:rPr>
  </w:style>
  <w:style w:type="paragraph" w:styleId="a4">
    <w:name w:val="footer"/>
    <w:basedOn w:val="a"/>
    <w:link w:val="Char0"/>
    <w:uiPriority w:val="99"/>
    <w:unhideWhenUsed/>
    <w:rsid w:val="00005FA1"/>
    <w:pPr>
      <w:tabs>
        <w:tab w:val="center" w:pos="4153"/>
        <w:tab w:val="right" w:pos="8306"/>
      </w:tabs>
      <w:snapToGrid w:val="0"/>
      <w:jc w:val="left"/>
    </w:pPr>
    <w:rPr>
      <w:sz w:val="18"/>
      <w:szCs w:val="18"/>
    </w:rPr>
  </w:style>
  <w:style w:type="character" w:customStyle="1" w:styleId="Char0">
    <w:name w:val="页脚 Char"/>
    <w:basedOn w:val="a0"/>
    <w:link w:val="a4"/>
    <w:uiPriority w:val="99"/>
    <w:rsid w:val="00005FA1"/>
    <w:rPr>
      <w:sz w:val="18"/>
      <w:szCs w:val="18"/>
    </w:rPr>
  </w:style>
  <w:style w:type="paragraph" w:styleId="a5">
    <w:name w:val="Balloon Text"/>
    <w:basedOn w:val="a"/>
    <w:link w:val="Char1"/>
    <w:uiPriority w:val="99"/>
    <w:semiHidden/>
    <w:unhideWhenUsed/>
    <w:rsid w:val="00005FA1"/>
    <w:rPr>
      <w:sz w:val="18"/>
      <w:szCs w:val="18"/>
    </w:rPr>
  </w:style>
  <w:style w:type="character" w:customStyle="1" w:styleId="Char1">
    <w:name w:val="批注框文本 Char"/>
    <w:basedOn w:val="a0"/>
    <w:link w:val="a5"/>
    <w:uiPriority w:val="99"/>
    <w:semiHidden/>
    <w:rsid w:val="00005FA1"/>
    <w:rPr>
      <w:sz w:val="18"/>
      <w:szCs w:val="18"/>
    </w:rPr>
  </w:style>
  <w:style w:type="character" w:styleId="a6">
    <w:name w:val="Hyperlink"/>
    <w:basedOn w:val="a0"/>
    <w:uiPriority w:val="99"/>
    <w:unhideWhenUsed/>
    <w:rsid w:val="00167C2B"/>
    <w:rPr>
      <w:color w:val="0000FF" w:themeColor="hyperlink"/>
      <w:u w:val="single"/>
    </w:rPr>
  </w:style>
  <w:style w:type="paragraph" w:customStyle="1" w:styleId="Default">
    <w:name w:val="Default"/>
    <w:rsid w:val="00207B82"/>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FA1"/>
    <w:rPr>
      <w:sz w:val="18"/>
      <w:szCs w:val="18"/>
    </w:rPr>
  </w:style>
  <w:style w:type="paragraph" w:styleId="a4">
    <w:name w:val="footer"/>
    <w:basedOn w:val="a"/>
    <w:link w:val="Char0"/>
    <w:uiPriority w:val="99"/>
    <w:unhideWhenUsed/>
    <w:rsid w:val="00005FA1"/>
    <w:pPr>
      <w:tabs>
        <w:tab w:val="center" w:pos="4153"/>
        <w:tab w:val="right" w:pos="8306"/>
      </w:tabs>
      <w:snapToGrid w:val="0"/>
      <w:jc w:val="left"/>
    </w:pPr>
    <w:rPr>
      <w:sz w:val="18"/>
      <w:szCs w:val="18"/>
    </w:rPr>
  </w:style>
  <w:style w:type="character" w:customStyle="1" w:styleId="Char0">
    <w:name w:val="页脚 Char"/>
    <w:basedOn w:val="a0"/>
    <w:link w:val="a4"/>
    <w:uiPriority w:val="99"/>
    <w:rsid w:val="00005FA1"/>
    <w:rPr>
      <w:sz w:val="18"/>
      <w:szCs w:val="18"/>
    </w:rPr>
  </w:style>
  <w:style w:type="paragraph" w:styleId="a5">
    <w:name w:val="Balloon Text"/>
    <w:basedOn w:val="a"/>
    <w:link w:val="Char1"/>
    <w:uiPriority w:val="99"/>
    <w:semiHidden/>
    <w:unhideWhenUsed/>
    <w:rsid w:val="00005FA1"/>
    <w:rPr>
      <w:sz w:val="18"/>
      <w:szCs w:val="18"/>
    </w:rPr>
  </w:style>
  <w:style w:type="character" w:customStyle="1" w:styleId="Char1">
    <w:name w:val="批注框文本 Char"/>
    <w:basedOn w:val="a0"/>
    <w:link w:val="a5"/>
    <w:uiPriority w:val="99"/>
    <w:semiHidden/>
    <w:rsid w:val="00005FA1"/>
    <w:rPr>
      <w:sz w:val="18"/>
      <w:szCs w:val="18"/>
    </w:rPr>
  </w:style>
  <w:style w:type="character" w:styleId="a6">
    <w:name w:val="Hyperlink"/>
    <w:basedOn w:val="a0"/>
    <w:uiPriority w:val="99"/>
    <w:unhideWhenUsed/>
    <w:rsid w:val="00167C2B"/>
    <w:rPr>
      <w:color w:val="0000FF" w:themeColor="hyperlink"/>
      <w:u w:val="single"/>
    </w:rPr>
  </w:style>
  <w:style w:type="paragraph" w:customStyle="1" w:styleId="Default">
    <w:name w:val="Default"/>
    <w:rsid w:val="00207B82"/>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52809045">
      <w:bodyDiv w:val="1"/>
      <w:marLeft w:val="0"/>
      <w:marRight w:val="0"/>
      <w:marTop w:val="0"/>
      <w:marBottom w:val="0"/>
      <w:divBdr>
        <w:top w:val="none" w:sz="0" w:space="0" w:color="auto"/>
        <w:left w:val="none" w:sz="0" w:space="0" w:color="auto"/>
        <w:bottom w:val="none" w:sz="0" w:space="0" w:color="auto"/>
        <w:right w:val="none" w:sz="0" w:space="0" w:color="auto"/>
      </w:divBdr>
    </w:div>
    <w:div w:id="1439912957">
      <w:bodyDiv w:val="1"/>
      <w:marLeft w:val="0"/>
      <w:marRight w:val="0"/>
      <w:marTop w:val="0"/>
      <w:marBottom w:val="0"/>
      <w:divBdr>
        <w:top w:val="none" w:sz="0" w:space="0" w:color="auto"/>
        <w:left w:val="none" w:sz="0" w:space="0" w:color="auto"/>
        <w:bottom w:val="none" w:sz="0" w:space="0" w:color="auto"/>
        <w:right w:val="none" w:sz="0" w:space="0" w:color="auto"/>
      </w:divBdr>
      <w:divsChild>
        <w:div w:id="699861355">
          <w:marLeft w:val="547"/>
          <w:marRight w:val="0"/>
          <w:marTop w:val="115"/>
          <w:marBottom w:val="0"/>
          <w:divBdr>
            <w:top w:val="none" w:sz="0" w:space="0" w:color="auto"/>
            <w:left w:val="none" w:sz="0" w:space="0" w:color="auto"/>
            <w:bottom w:val="none" w:sz="0" w:space="0" w:color="auto"/>
            <w:right w:val="none" w:sz="0" w:space="0" w:color="auto"/>
          </w:divBdr>
        </w:div>
        <w:div w:id="1389109981">
          <w:marLeft w:val="547"/>
          <w:marRight w:val="0"/>
          <w:marTop w:val="115"/>
          <w:marBottom w:val="0"/>
          <w:divBdr>
            <w:top w:val="none" w:sz="0" w:space="0" w:color="auto"/>
            <w:left w:val="none" w:sz="0" w:space="0" w:color="auto"/>
            <w:bottom w:val="none" w:sz="0" w:space="0" w:color="auto"/>
            <w:right w:val="none" w:sz="0" w:space="0" w:color="auto"/>
          </w:divBdr>
        </w:div>
        <w:div w:id="130370224">
          <w:marLeft w:val="547"/>
          <w:marRight w:val="0"/>
          <w:marTop w:val="115"/>
          <w:marBottom w:val="0"/>
          <w:divBdr>
            <w:top w:val="none" w:sz="0" w:space="0" w:color="auto"/>
            <w:left w:val="none" w:sz="0" w:space="0" w:color="auto"/>
            <w:bottom w:val="none" w:sz="0" w:space="0" w:color="auto"/>
            <w:right w:val="none" w:sz="0" w:space="0" w:color="auto"/>
          </w:divBdr>
        </w:div>
      </w:divsChild>
    </w:div>
    <w:div w:id="1771394721">
      <w:bodyDiv w:val="1"/>
      <w:marLeft w:val="0"/>
      <w:marRight w:val="0"/>
      <w:marTop w:val="0"/>
      <w:marBottom w:val="0"/>
      <w:divBdr>
        <w:top w:val="none" w:sz="0" w:space="0" w:color="auto"/>
        <w:left w:val="none" w:sz="0" w:space="0" w:color="auto"/>
        <w:bottom w:val="none" w:sz="0" w:space="0" w:color="auto"/>
        <w:right w:val="none" w:sz="0" w:space="0" w:color="auto"/>
      </w:divBdr>
    </w:div>
    <w:div w:id="21243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31616;&#21382;&#25237;&#36882;&#33267;hr@crscd.com.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s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makun</dc:creator>
  <cp:lastModifiedBy>makun</cp:lastModifiedBy>
  <cp:revision>50</cp:revision>
  <cp:lastPrinted>2016-10-08T03:33:00Z</cp:lastPrinted>
  <dcterms:created xsi:type="dcterms:W3CDTF">2016-09-18T15:55:00Z</dcterms:created>
  <dcterms:modified xsi:type="dcterms:W3CDTF">2017-02-17T02:24:00Z</dcterms:modified>
</cp:coreProperties>
</file>