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45" w:rsidRPr="00F71804" w:rsidRDefault="004E6845" w:rsidP="004E6845">
      <w:pPr>
        <w:widowControl/>
        <w:shd w:val="clear" w:color="auto" w:fill="FFFFFF"/>
        <w:spacing w:after="240" w:line="300" w:lineRule="atLeast"/>
        <w:jc w:val="center"/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44"/>
          <w:szCs w:val="36"/>
        </w:rPr>
      </w:pPr>
      <w:bookmarkStart w:id="0" w:name="OLE_LINK1"/>
      <w:r w:rsidRPr="00F71804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44"/>
          <w:szCs w:val="36"/>
        </w:rPr>
        <w:t>广电计量2018校园招聘简章</w:t>
      </w:r>
      <w:bookmarkEnd w:id="0"/>
    </w:p>
    <w:p w:rsidR="00F71804" w:rsidRPr="002A636D" w:rsidRDefault="00F71804" w:rsidP="00F71804">
      <w:pPr>
        <w:widowControl/>
        <w:shd w:val="clear" w:color="auto" w:fill="FFFFFF"/>
        <w:spacing w:line="300" w:lineRule="auto"/>
        <w:jc w:val="center"/>
        <w:rPr>
          <w:rFonts w:ascii="微软雅黑" w:eastAsia="微软雅黑" w:hAnsi="微软雅黑" w:cs="Helvetica"/>
          <w:b/>
          <w:bCs/>
          <w:color w:val="BC24C0"/>
          <w:kern w:val="0"/>
          <w:sz w:val="36"/>
          <w:szCs w:val="36"/>
        </w:rPr>
      </w:pPr>
      <w:r w:rsidRPr="002A636D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>宣讲时间：10月</w:t>
      </w:r>
      <w:r w:rsidR="006408B3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>24</w:t>
      </w:r>
      <w:r w:rsidRPr="002A636D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>日</w:t>
      </w:r>
      <w:r w:rsidR="006408B3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 xml:space="preserve">  10:0</w:t>
      </w:r>
      <w:r w:rsidRPr="002A636D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>0</w:t>
      </w:r>
    </w:p>
    <w:p w:rsidR="00F71804" w:rsidRPr="002A636D" w:rsidRDefault="00F71804" w:rsidP="00F71804">
      <w:pPr>
        <w:widowControl/>
        <w:shd w:val="clear" w:color="auto" w:fill="FFFFFF"/>
        <w:spacing w:line="300" w:lineRule="auto"/>
        <w:jc w:val="center"/>
        <w:rPr>
          <w:rFonts w:ascii="Helvetica" w:eastAsia="宋体" w:hAnsi="Helvetica" w:cs="Helvetica"/>
          <w:color w:val="BC24C0"/>
          <w:kern w:val="0"/>
          <w:szCs w:val="21"/>
        </w:rPr>
      </w:pPr>
      <w:r w:rsidRPr="002A636D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>宣讲地点：</w:t>
      </w:r>
      <w:r w:rsidR="00E657D6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>四牌楼校</w:t>
      </w:r>
      <w:r w:rsidR="006408B3">
        <w:rPr>
          <w:rFonts w:ascii="微软雅黑" w:eastAsia="微软雅黑" w:hAnsi="微软雅黑" w:cs="Helvetica" w:hint="eastAsia"/>
          <w:b/>
          <w:bCs/>
          <w:color w:val="BC24C0"/>
          <w:kern w:val="0"/>
          <w:sz w:val="36"/>
          <w:szCs w:val="36"/>
        </w:rPr>
        <w:t>区-中山413</w:t>
      </w:r>
    </w:p>
    <w:p w:rsidR="004E6845" w:rsidRPr="009C69B3" w:rsidRDefault="007A4504" w:rsidP="004E6845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2E74B5" w:themeColor="accent1" w:themeShade="BF"/>
          <w:kern w:val="0"/>
          <w:szCs w:val="21"/>
        </w:rPr>
      </w:pPr>
      <w:r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一</w:t>
      </w:r>
      <w:r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  <w:t>、</w:t>
      </w:r>
      <w:r w:rsidR="004E6845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关于我们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大，至国防军工，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小，有民生百事，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你身边“最熟悉的陌生人”，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永远的朝阳行业，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我们为“中国质造”提供强有力支持！</w:t>
      </w:r>
    </w:p>
    <w:p w:rsidR="00117094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</w:p>
    <w:p w:rsidR="00677A0C" w:rsidRPr="000460E2" w:rsidRDefault="00677A0C" w:rsidP="00677A0C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我们是</w:t>
      </w:r>
      <w:r w:rsidRPr="000460E2">
        <w:rPr>
          <w:rFonts w:ascii="微软雅黑" w:eastAsia="微软雅黑" w:hAnsi="微软雅黑"/>
          <w:color w:val="404040" w:themeColor="text1" w:themeTint="BF"/>
          <w:sz w:val="24"/>
        </w:rPr>
        <w:t>广州广电计量检测股份有限公司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，</w:t>
      </w:r>
    </w:p>
    <w:p w:rsidR="00514A58" w:rsidRPr="00514A58" w:rsidRDefault="00514A58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  <w:r>
        <w:rPr>
          <w:rFonts w:ascii="微软雅黑" w:eastAsia="微软雅黑" w:hAnsi="微软雅黑"/>
          <w:color w:val="404040" w:themeColor="text1" w:themeTint="BF"/>
          <w:sz w:val="24"/>
        </w:rPr>
        <w:t>隶属</w:t>
      </w:r>
      <w:r w:rsidRPr="000460E2">
        <w:rPr>
          <w:rFonts w:ascii="微软雅黑" w:eastAsia="微软雅黑" w:hAnsi="微软雅黑"/>
          <w:b/>
          <w:color w:val="404040" w:themeColor="text1" w:themeTint="BF"/>
          <w:sz w:val="24"/>
        </w:rPr>
        <w:t>广州无线电集团</w:t>
      </w:r>
      <w:r w:rsidRPr="000460E2">
        <w:rPr>
          <w:rFonts w:ascii="微软雅黑" w:eastAsia="微软雅黑" w:hAnsi="微软雅黑" w:hint="eastAsia"/>
          <w:b/>
          <w:color w:val="404040" w:themeColor="text1" w:themeTint="BF"/>
          <w:sz w:val="24"/>
        </w:rPr>
        <w:t>，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全国</w:t>
      </w:r>
      <w:r w:rsidRPr="000460E2">
        <w:rPr>
          <w:rFonts w:ascii="微软雅黑" w:eastAsia="微软雅黑" w:hAnsi="微软雅黑"/>
          <w:color w:val="404040" w:themeColor="text1" w:themeTint="BF"/>
          <w:sz w:val="24"/>
        </w:rPr>
        <w:t>实验室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基地</w:t>
      </w:r>
      <w:r w:rsidRPr="000460E2">
        <w:rPr>
          <w:rFonts w:ascii="微软雅黑" w:eastAsia="微软雅黑" w:hAnsi="微软雅黑"/>
          <w:b/>
          <w:color w:val="404040" w:themeColor="text1" w:themeTint="BF"/>
          <w:sz w:val="24"/>
        </w:rPr>
        <w:t>20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个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全国业务</w:t>
      </w:r>
      <w:r w:rsidRPr="000460E2">
        <w:rPr>
          <w:rFonts w:ascii="微软雅黑" w:eastAsia="微软雅黑" w:hAnsi="微软雅黑"/>
          <w:color w:val="404040" w:themeColor="text1" w:themeTint="BF"/>
          <w:sz w:val="24"/>
        </w:rPr>
        <w:t>分公司</w:t>
      </w:r>
      <w:r w:rsidRPr="000460E2">
        <w:rPr>
          <w:rFonts w:ascii="微软雅黑" w:eastAsia="微软雅黑" w:hAnsi="微软雅黑"/>
          <w:b/>
          <w:color w:val="404040" w:themeColor="text1" w:themeTint="BF"/>
          <w:sz w:val="24"/>
        </w:rPr>
        <w:t>40+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个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授权</w:t>
      </w:r>
      <w:r w:rsidRPr="000460E2">
        <w:rPr>
          <w:rFonts w:ascii="微软雅黑" w:eastAsia="微软雅黑" w:hAnsi="微软雅黑"/>
          <w:color w:val="404040" w:themeColor="text1" w:themeTint="BF"/>
          <w:sz w:val="24"/>
        </w:rPr>
        <w:t>专利</w:t>
      </w:r>
      <w:r w:rsidRPr="000460E2">
        <w:rPr>
          <w:rFonts w:ascii="微软雅黑" w:eastAsia="微软雅黑" w:hAnsi="微软雅黑" w:hint="eastAsia"/>
          <w:b/>
          <w:color w:val="404040" w:themeColor="text1" w:themeTint="BF"/>
          <w:sz w:val="24"/>
        </w:rPr>
        <w:t>1</w:t>
      </w:r>
      <w:r w:rsidRPr="000460E2">
        <w:rPr>
          <w:rFonts w:ascii="微软雅黑" w:eastAsia="微软雅黑" w:hAnsi="微软雅黑"/>
          <w:b/>
          <w:color w:val="404040" w:themeColor="text1" w:themeTint="BF"/>
          <w:sz w:val="24"/>
        </w:rPr>
        <w:t>6</w:t>
      </w:r>
      <w:r w:rsidRPr="000460E2">
        <w:rPr>
          <w:rFonts w:ascii="微软雅黑" w:eastAsia="微软雅黑" w:hAnsi="微软雅黑" w:hint="eastAsia"/>
          <w:b/>
          <w:color w:val="404040" w:themeColor="text1" w:themeTint="BF"/>
          <w:sz w:val="24"/>
        </w:rPr>
        <w:t>1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项</w:t>
      </w:r>
      <w:r w:rsidRPr="000460E2">
        <w:rPr>
          <w:rFonts w:ascii="微软雅黑" w:eastAsia="微软雅黑" w:hAnsi="微软雅黑"/>
          <w:color w:val="404040" w:themeColor="text1" w:themeTint="BF"/>
          <w:sz w:val="24"/>
        </w:rPr>
        <w:t>，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软件</w:t>
      </w:r>
      <w:r w:rsidRPr="000460E2">
        <w:rPr>
          <w:rFonts w:ascii="微软雅黑" w:eastAsia="微软雅黑" w:hAnsi="微软雅黑"/>
          <w:color w:val="404040" w:themeColor="text1" w:themeTint="BF"/>
          <w:sz w:val="24"/>
        </w:rPr>
        <w:t>著作权登记</w:t>
      </w:r>
      <w:r w:rsidRPr="000460E2">
        <w:rPr>
          <w:rFonts w:ascii="微软雅黑" w:eastAsia="微软雅黑" w:hAnsi="微软雅黑"/>
          <w:b/>
          <w:color w:val="404040" w:themeColor="text1" w:themeTint="BF"/>
          <w:sz w:val="24"/>
        </w:rPr>
        <w:t>48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项，</w:t>
      </w:r>
      <w:r w:rsidRPr="000460E2">
        <w:rPr>
          <w:rFonts w:ascii="微软雅黑" w:eastAsia="微软雅黑" w:hAnsi="微软雅黑"/>
          <w:color w:val="404040" w:themeColor="text1" w:themeTint="BF"/>
          <w:sz w:val="24"/>
        </w:rPr>
        <w:t>商标专用权</w:t>
      </w:r>
      <w:r w:rsidRPr="005C7F71">
        <w:rPr>
          <w:rFonts w:ascii="微软雅黑" w:eastAsia="微软雅黑" w:hAnsi="微软雅黑" w:hint="eastAsia"/>
          <w:b/>
          <w:color w:val="404040" w:themeColor="text1" w:themeTint="BF"/>
          <w:sz w:val="24"/>
        </w:rPr>
        <w:t>75</w:t>
      </w:r>
      <w:r w:rsidRPr="000460E2">
        <w:rPr>
          <w:rFonts w:ascii="微软雅黑" w:eastAsia="微软雅黑" w:hAnsi="微软雅黑" w:hint="eastAsia"/>
          <w:color w:val="404040" w:themeColor="text1" w:themeTint="BF"/>
          <w:sz w:val="24"/>
        </w:rPr>
        <w:t>项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</w:rPr>
      </w:pPr>
      <w:r w:rsidRPr="000460E2">
        <w:rPr>
          <w:rFonts w:ascii="微软雅黑" w:eastAsia="微软雅黑" w:hAnsi="微软雅黑" w:cs="Times New Roman" w:hint="eastAsia"/>
          <w:color w:val="404040" w:themeColor="text1" w:themeTint="BF"/>
          <w:sz w:val="24"/>
        </w:rPr>
        <w:t>实验室面积超过</w:t>
      </w:r>
      <w:r w:rsidRPr="000460E2">
        <w:rPr>
          <w:rFonts w:ascii="微软雅黑" w:eastAsia="微软雅黑" w:hAnsi="微软雅黑" w:cs="Times New Roman"/>
          <w:b/>
          <w:color w:val="404040" w:themeColor="text1" w:themeTint="BF"/>
          <w:sz w:val="24"/>
        </w:rPr>
        <w:t>12</w:t>
      </w:r>
      <w:r w:rsidRPr="000460E2">
        <w:rPr>
          <w:rFonts w:ascii="微软雅黑" w:eastAsia="微软雅黑" w:hAnsi="微软雅黑" w:cs="Times New Roman" w:hint="eastAsia"/>
          <w:b/>
          <w:color w:val="404040" w:themeColor="text1" w:themeTint="BF"/>
          <w:sz w:val="24"/>
        </w:rPr>
        <w:t>万</w:t>
      </w:r>
      <w:r w:rsidRPr="000460E2">
        <w:rPr>
          <w:rFonts w:ascii="微软雅黑" w:eastAsia="微软雅黑" w:hAnsi="微软雅黑" w:cs="Times New Roman" w:hint="eastAsia"/>
          <w:color w:val="404040" w:themeColor="text1" w:themeTint="BF"/>
          <w:sz w:val="24"/>
        </w:rPr>
        <w:t>平方米，公司资产总额超过</w:t>
      </w:r>
      <w:r w:rsidRPr="000460E2">
        <w:rPr>
          <w:rFonts w:ascii="微软雅黑" w:eastAsia="微软雅黑" w:hAnsi="微软雅黑" w:cs="Times New Roman" w:hint="eastAsia"/>
          <w:b/>
          <w:color w:val="404040" w:themeColor="text1" w:themeTint="BF"/>
          <w:sz w:val="24"/>
        </w:rPr>
        <w:t>1</w:t>
      </w:r>
      <w:r w:rsidRPr="000460E2">
        <w:rPr>
          <w:rFonts w:ascii="微软雅黑" w:eastAsia="微软雅黑" w:hAnsi="微软雅黑" w:cs="Times New Roman"/>
          <w:b/>
          <w:color w:val="404040" w:themeColor="text1" w:themeTint="BF"/>
          <w:sz w:val="24"/>
        </w:rPr>
        <w:t>1</w:t>
      </w:r>
      <w:r w:rsidRPr="000460E2">
        <w:rPr>
          <w:rFonts w:ascii="微软雅黑" w:eastAsia="微软雅黑" w:hAnsi="微软雅黑" w:cs="Times New Roman" w:hint="eastAsia"/>
          <w:b/>
          <w:color w:val="404040" w:themeColor="text1" w:themeTint="BF"/>
          <w:sz w:val="24"/>
        </w:rPr>
        <w:t>亿</w:t>
      </w:r>
      <w:r w:rsidRPr="000460E2">
        <w:rPr>
          <w:rFonts w:ascii="微软雅黑" w:eastAsia="微软雅黑" w:hAnsi="微软雅黑" w:cs="Times New Roman" w:hint="eastAsia"/>
          <w:color w:val="404040" w:themeColor="text1" w:themeTint="BF"/>
          <w:sz w:val="24"/>
        </w:rPr>
        <w:t>元</w:t>
      </w:r>
    </w:p>
    <w:p w:rsidR="00117094" w:rsidRPr="000460E2" w:rsidRDefault="00117094" w:rsidP="00117094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:rsidR="00117094" w:rsidRPr="008C1227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8C1227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风云起</w:t>
      </w:r>
      <w:r w:rsidRPr="008C1227">
        <w:rPr>
          <w:rFonts w:ascii="微软雅黑" w:eastAsia="微软雅黑" w:hAnsi="微软雅黑"/>
          <w:color w:val="404040" w:themeColor="text1" w:themeTint="BF"/>
          <w:sz w:val="24"/>
          <w:szCs w:val="24"/>
        </w:rPr>
        <w:t>，战鼓</w:t>
      </w:r>
      <w:proofErr w:type="gramStart"/>
      <w:r w:rsidRPr="008C1227">
        <w:rPr>
          <w:rFonts w:ascii="微软雅黑" w:eastAsia="微软雅黑" w:hAnsi="微软雅黑"/>
          <w:color w:val="404040" w:themeColor="text1" w:themeTint="BF"/>
          <w:sz w:val="24"/>
          <w:szCs w:val="24"/>
        </w:rPr>
        <w:t>擂</w:t>
      </w:r>
      <w:proofErr w:type="gramEnd"/>
    </w:p>
    <w:p w:rsidR="00117094" w:rsidRPr="009C69B3" w:rsidRDefault="00117094" w:rsidP="00117094">
      <w:pPr>
        <w:spacing w:line="440" w:lineRule="exact"/>
        <w:jc w:val="left"/>
        <w:rPr>
          <w:rFonts w:ascii="微软雅黑" w:eastAsia="微软雅黑" w:hAnsi="微软雅黑"/>
          <w:b/>
          <w:color w:val="2E74B5" w:themeColor="accent1" w:themeShade="BF"/>
          <w:sz w:val="24"/>
          <w:szCs w:val="24"/>
        </w:rPr>
      </w:pPr>
      <w:r w:rsidRPr="009C69B3">
        <w:rPr>
          <w:rFonts w:ascii="微软雅黑" w:eastAsia="微软雅黑" w:hAnsi="微软雅黑" w:hint="eastAsia"/>
          <w:b/>
          <w:color w:val="2E74B5" w:themeColor="accent1" w:themeShade="BF"/>
          <w:sz w:val="24"/>
          <w:szCs w:val="24"/>
        </w:rPr>
        <w:t>广电计量</w:t>
      </w:r>
      <w:r w:rsidRPr="009C69B3">
        <w:rPr>
          <w:rFonts w:ascii="微软雅黑" w:eastAsia="微软雅黑" w:hAnsi="微软雅黑"/>
          <w:b/>
          <w:color w:val="2E74B5" w:themeColor="accent1" w:themeShade="BF"/>
          <w:sz w:val="24"/>
          <w:szCs w:val="24"/>
        </w:rPr>
        <w:t>广发英雄</w:t>
      </w:r>
      <w:proofErr w:type="gramStart"/>
      <w:r w:rsidRPr="009C69B3">
        <w:rPr>
          <w:rFonts w:ascii="微软雅黑" w:eastAsia="微软雅黑" w:hAnsi="微软雅黑"/>
          <w:b/>
          <w:color w:val="2E74B5" w:themeColor="accent1" w:themeShade="BF"/>
          <w:sz w:val="24"/>
          <w:szCs w:val="24"/>
        </w:rPr>
        <w:t>帖</w:t>
      </w:r>
      <w:proofErr w:type="gramEnd"/>
    </w:p>
    <w:p w:rsidR="00117094" w:rsidRPr="00117094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117094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邀你</w:t>
      </w:r>
      <w:r w:rsidRPr="00117094">
        <w:rPr>
          <w:rFonts w:ascii="微软雅黑" w:eastAsia="微软雅黑" w:hAnsi="微软雅黑"/>
          <w:color w:val="404040" w:themeColor="text1" w:themeTint="BF"/>
          <w:sz w:val="24"/>
          <w:szCs w:val="24"/>
        </w:rPr>
        <w:t>起长</w:t>
      </w:r>
      <w:r w:rsidRPr="00117094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弓，</w:t>
      </w:r>
      <w:r w:rsidRPr="00117094">
        <w:rPr>
          <w:rFonts w:ascii="微软雅黑" w:eastAsia="微软雅黑" w:hAnsi="微软雅黑"/>
          <w:color w:val="404040" w:themeColor="text1" w:themeTint="BF"/>
          <w:sz w:val="24"/>
          <w:szCs w:val="24"/>
        </w:rPr>
        <w:t>舞袖箭</w:t>
      </w:r>
    </w:p>
    <w:p w:rsidR="00117094" w:rsidRPr="00117094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117094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一同驰骋</w:t>
      </w:r>
      <w:r w:rsidRPr="00117094">
        <w:rPr>
          <w:rFonts w:ascii="微软雅黑" w:eastAsia="微软雅黑" w:hAnsi="微软雅黑"/>
          <w:color w:val="404040" w:themeColor="text1" w:themeTint="BF"/>
          <w:sz w:val="24"/>
          <w:szCs w:val="24"/>
        </w:rPr>
        <w:t>江湖职场</w:t>
      </w:r>
    </w:p>
    <w:p w:rsidR="00117094" w:rsidRPr="00117094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117094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执手仗剑</w:t>
      </w:r>
      <w:r w:rsidRPr="00117094">
        <w:rPr>
          <w:rFonts w:ascii="微软雅黑" w:eastAsia="微软雅黑" w:hAnsi="微软雅黑"/>
          <w:color w:val="404040" w:themeColor="text1" w:themeTint="BF"/>
          <w:sz w:val="24"/>
          <w:szCs w:val="24"/>
        </w:rPr>
        <w:t>走天涯</w:t>
      </w:r>
    </w:p>
    <w:p w:rsidR="00117094" w:rsidRPr="00117094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5B7CBC"/>
          <w:sz w:val="24"/>
          <w:szCs w:val="24"/>
        </w:rPr>
      </w:pPr>
      <w:r w:rsidRPr="00117094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进入</w:t>
      </w:r>
      <w:hyperlink r:id="rId7" w:history="1">
        <w:r w:rsidRPr="00117094">
          <w:rPr>
            <w:rStyle w:val="a3"/>
            <w:rFonts w:ascii="微软雅黑" w:eastAsia="微软雅黑" w:hAnsi="微软雅黑"/>
            <w:color w:val="5B7CBC"/>
            <w:sz w:val="24"/>
            <w:szCs w:val="24"/>
          </w:rPr>
          <w:t>http://career.grgtest.com</w:t>
        </w:r>
      </w:hyperlink>
    </w:p>
    <w:p w:rsidR="00117094" w:rsidRPr="00117094" w:rsidRDefault="00117094" w:rsidP="00117094">
      <w:pPr>
        <w:spacing w:line="440" w:lineRule="exact"/>
        <w:jc w:val="left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117094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一起</w:t>
      </w:r>
      <w:r w:rsidRPr="00117094">
        <w:rPr>
          <w:rFonts w:ascii="微软雅黑" w:eastAsia="微软雅黑" w:hAnsi="微软雅黑"/>
          <w:color w:val="404040" w:themeColor="text1" w:themeTint="BF"/>
          <w:sz w:val="24"/>
          <w:szCs w:val="24"/>
        </w:rPr>
        <w:t>开启属于我们的传奇时代</w:t>
      </w:r>
    </w:p>
    <w:p w:rsidR="00374108" w:rsidRDefault="00374108" w:rsidP="00117094">
      <w:pPr>
        <w:rPr>
          <w:rFonts w:ascii="微软雅黑" w:eastAsia="微软雅黑" w:hAnsi="微软雅黑"/>
          <w:sz w:val="24"/>
        </w:rPr>
      </w:pPr>
    </w:p>
    <w:p w:rsidR="00117094" w:rsidRPr="009C69B3" w:rsidRDefault="007A4504" w:rsidP="00117094">
      <w:pPr>
        <w:widowControl/>
        <w:shd w:val="clear" w:color="auto" w:fill="FFFFFF"/>
        <w:spacing w:after="150" w:line="300" w:lineRule="atLeast"/>
        <w:jc w:val="left"/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</w:pPr>
      <w:r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二</w:t>
      </w:r>
      <w:r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  <w:t>、</w:t>
      </w:r>
      <w:r w:rsidR="0000175A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招募</w:t>
      </w:r>
      <w:r w:rsidR="0000175A"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  <w:t>英雄类别</w:t>
      </w:r>
      <w:r w:rsidR="0000175A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（职位）</w:t>
      </w:r>
    </w:p>
    <w:p w:rsidR="005C7F71" w:rsidRPr="009C69B3" w:rsidRDefault="007A4504" w:rsidP="007A4504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2E74B5" w:themeColor="accent1" w:themeShade="BF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1、</w:t>
      </w:r>
      <w:r w:rsidR="005C7F71" w:rsidRPr="007A450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技术</w:t>
      </w:r>
      <w:r w:rsidR="005C7F71" w:rsidRPr="007A4504">
        <w:rPr>
          <w:rFonts w:ascii="微软雅黑" w:eastAsia="微软雅黑" w:hAnsi="微软雅黑" w:cs="Helvetica"/>
          <w:b/>
          <w:bCs/>
          <w:color w:val="404040" w:themeColor="text1" w:themeTint="BF"/>
          <w:kern w:val="0"/>
          <w:sz w:val="24"/>
          <w:szCs w:val="24"/>
        </w:rPr>
        <w:t>研究</w:t>
      </w:r>
      <w:r w:rsidR="005C7F71"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类</w:t>
      </w:r>
      <w:r w:rsidR="005C7F71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 ( 广州、</w:t>
      </w:r>
      <w:r w:rsidR="009A4BC9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长沙</w:t>
      </w:r>
      <w:r w:rsidR="009A4BC9"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22"/>
          <w:szCs w:val="24"/>
        </w:rPr>
        <w:t>、郑州、青岛</w:t>
      </w:r>
      <w:r w:rsidR="009A4BC9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、</w:t>
      </w:r>
      <w:r w:rsidR="00DD2091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北京</w:t>
      </w:r>
      <w:r w:rsidR="00DD2091"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22"/>
          <w:szCs w:val="24"/>
        </w:rPr>
        <w:t>、上海、</w:t>
      </w:r>
      <w:r w:rsidR="009A4BC9"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22"/>
          <w:szCs w:val="24"/>
        </w:rPr>
        <w:t>无锡、</w:t>
      </w:r>
      <w:r w:rsidR="005C7F71"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22"/>
          <w:szCs w:val="24"/>
        </w:rPr>
        <w:t>重庆、西安</w:t>
      </w:r>
      <w:r w:rsidR="002074CD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 </w:t>
      </w:r>
      <w:r w:rsidR="005C7F71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)</w:t>
      </w:r>
    </w:p>
    <w:p w:rsidR="005C7F71" w:rsidRPr="007A4504" w:rsidRDefault="005C7F71" w:rsidP="005C7F71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计量技术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开发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类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（医疗行业、无线电通信行业等计量能力拓展及计量科研项目研究）</w:t>
      </w:r>
    </w:p>
    <w:p w:rsidR="005C7F71" w:rsidRPr="007A4504" w:rsidRDefault="005C7F71" w:rsidP="005C7F71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可靠性技术开发类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（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轨道交通行业/汽车行业/装备行业/通信行业产品可靠性标准研究；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电子产品失效研究及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可靠性提升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研究）</w:t>
      </w:r>
    </w:p>
    <w:p w:rsidR="005C7F71" w:rsidRPr="007A4504" w:rsidRDefault="005C7F71" w:rsidP="005C7F71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EMC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技术开发类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EMC设计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及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EMC仿真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5C7F71" w:rsidRPr="007A4504" w:rsidRDefault="005C7F71" w:rsidP="005C7F71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化学技术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开发类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（有机化学测试/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VOC测试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船舶行业化学检测研究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9A4BC9" w:rsidRPr="007A4504" w:rsidRDefault="009A4BC9" w:rsidP="00014926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环保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技术开发类</w:t>
      </w:r>
      <w:r w:rsidRPr="00014926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（</w:t>
      </w:r>
      <w:r w:rsidR="00014926" w:rsidRPr="00014926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仪器数据一体化</w:t>
      </w:r>
      <w:r w:rsidR="00014926" w:rsidRPr="00014926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/环保检测技术开发/无机化学分析</w:t>
      </w:r>
      <w:r w:rsidRPr="00014926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）</w:t>
      </w:r>
    </w:p>
    <w:p w:rsidR="007A4504" w:rsidRDefault="009A4BC9" w:rsidP="00014926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食品技术开发类</w:t>
      </w:r>
      <w:r w:rsidRPr="00014926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（</w:t>
      </w:r>
      <w:r w:rsidR="00014926" w:rsidRPr="00014926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仪器数据一体化</w:t>
      </w:r>
      <w:r w:rsidR="00014926" w:rsidRPr="00014926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/食品检测技术开发/有机化学分析/无机化学分析</w:t>
      </w:r>
      <w:r w:rsidRPr="00014926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）</w:t>
      </w:r>
    </w:p>
    <w:p w:rsidR="009A4BC9" w:rsidRPr="00615A92" w:rsidRDefault="007A4504" w:rsidP="007A4504">
      <w:pPr>
        <w:widowControl/>
        <w:shd w:val="clear" w:color="auto" w:fill="FFFFFF"/>
        <w:spacing w:after="150" w:line="300" w:lineRule="atLeast"/>
        <w:jc w:val="left"/>
        <w:rPr>
          <w:rFonts w:ascii="微软雅黑" w:eastAsia="微软雅黑" w:hAnsi="微软雅黑" w:cs="Helvetica"/>
          <w:b/>
          <w:bCs/>
          <w:color w:val="5B7CBC"/>
          <w:kern w:val="0"/>
          <w:sz w:val="22"/>
          <w:szCs w:val="24"/>
        </w:rPr>
      </w:pPr>
      <w:r w:rsidRPr="007A4504">
        <w:rPr>
          <w:rFonts w:ascii="微软雅黑" w:eastAsia="微软雅黑" w:hAnsi="微软雅黑" w:cs="Helvetica" w:hint="eastAsia"/>
          <w:b/>
          <w:color w:val="404040" w:themeColor="text1" w:themeTint="BF"/>
          <w:kern w:val="0"/>
          <w:sz w:val="24"/>
          <w:szCs w:val="24"/>
        </w:rPr>
        <w:t>2、</w:t>
      </w:r>
      <w:r w:rsidR="009A4BC9" w:rsidRPr="007A450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技术测试类</w:t>
      </w:r>
      <w:r w:rsidR="009A4BC9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 (</w:t>
      </w:r>
      <w:r w:rsidR="002074CD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 </w:t>
      </w:r>
      <w:r w:rsidR="009A4BC9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广州、</w:t>
      </w:r>
      <w:r w:rsidR="00DD2091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南宁、福州、长沙、东莞、南昌、武汉、郑州、青岛、天津、北京、上海、杭州、无锡、</w:t>
      </w:r>
      <w:r w:rsidR="009A4BC9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合肥、沈阳、</w:t>
      </w:r>
      <w:r w:rsidR="00DD2091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长春、 成都、</w:t>
      </w:r>
      <w:r w:rsidR="009A4BC9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重庆、</w:t>
      </w:r>
      <w:r w:rsidR="00DD2091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西安</w:t>
      </w:r>
      <w:r w:rsidR="009A4BC9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 )</w:t>
      </w:r>
      <w:r w:rsidR="00615A92" w:rsidRPr="009C69B3">
        <w:rPr>
          <w:rFonts w:ascii="Arial" w:hAnsi="Arial" w:cs="Arial"/>
          <w:color w:val="2E74B5" w:themeColor="accent1" w:themeShade="BF"/>
          <w:sz w:val="18"/>
          <w:szCs w:val="18"/>
          <w:shd w:val="clear" w:color="auto" w:fill="FFFFFF"/>
        </w:rPr>
        <w:t xml:space="preserve"> </w:t>
      </w:r>
    </w:p>
    <w:p w:rsidR="00DD2091" w:rsidRPr="007A4504" w:rsidRDefault="00DD2091" w:rsidP="00DD2091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技术测试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工程师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（计量/可靠性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测试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EMC测试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</w:t>
      </w:r>
      <w:r w:rsidR="003F7E0B"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化学</w:t>
      </w:r>
      <w:r w:rsidR="003F7E0B"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测试</w:t>
      </w:r>
      <w:r w:rsidR="003F7E0B"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/环保</w:t>
      </w:r>
      <w:r w:rsidR="003F7E0B"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测试</w:t>
      </w:r>
      <w:r w:rsidR="003F7E0B"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/食品</w:t>
      </w:r>
      <w:r w:rsidR="003F7E0B"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测试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3F7E0B" w:rsidRPr="007A4504" w:rsidRDefault="003F7E0B" w:rsidP="003F7E0B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软件测试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工程师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（信息安全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/软件测试/测试工具设计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3F7E0B" w:rsidRPr="003F7E0B" w:rsidRDefault="007A4504" w:rsidP="009C69B3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3、</w:t>
      </w:r>
      <w:r w:rsidR="003F7E0B" w:rsidRPr="007A450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营销类</w:t>
      </w:r>
      <w:r w:rsidR="003F7E0B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4"/>
          <w:szCs w:val="24"/>
        </w:rPr>
        <w:t> </w:t>
      </w:r>
      <w:r w:rsidR="003F7E0B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(</w:t>
      </w:r>
      <w:r w:rsidR="002074CD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 </w:t>
      </w:r>
      <w:r w:rsidR="009C69B3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广州、深圳、东莞、南宁、福州</w:t>
      </w:r>
      <w:r w:rsid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、</w:t>
      </w:r>
      <w:r w:rsidR="009C69B3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武汉、郑州、长沙</w:t>
      </w:r>
      <w:r w:rsid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、</w:t>
      </w:r>
      <w:r w:rsidR="009C69B3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上海、无锡、杭州、南京、苏州、合肥、芜湖</w:t>
      </w:r>
      <w:r w:rsid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、</w:t>
      </w:r>
      <w:r w:rsidR="009C69B3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北京、天津、大连、沈阳</w:t>
      </w:r>
      <w:r w:rsid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、</w:t>
      </w:r>
      <w:r w:rsidR="009C69B3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西安、成都、重庆、贵阳 )</w:t>
      </w:r>
    </w:p>
    <w:p w:rsidR="007A4504" w:rsidRPr="007A4504" w:rsidRDefault="002074CD" w:rsidP="009C69B3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销售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工程师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</w:t>
      </w:r>
      <w:r w:rsidR="009C69B3" w:rsidRPr="009C69B3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轨道交通行业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汽车行业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军工行业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农业行业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石化行业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家电行业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计量方向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产品测试方向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环保检测方向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食品检测方向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/</w:t>
      </w:r>
      <w:r w:rsidR="009C69B3" w:rsidRPr="009C69B3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培训项目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2074CD" w:rsidRPr="009C69B3" w:rsidRDefault="007A4504" w:rsidP="007A4504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2E74B5" w:themeColor="accent1" w:themeShade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4、</w:t>
      </w:r>
      <w:r w:rsidR="002074CD" w:rsidRPr="007A450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职能管理类</w:t>
      </w:r>
      <w:r w:rsidR="002074CD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22"/>
          <w:szCs w:val="24"/>
        </w:rPr>
        <w:t> ( 广州 )</w:t>
      </w:r>
    </w:p>
    <w:p w:rsidR="002074CD" w:rsidRPr="007A4504" w:rsidRDefault="002074CD" w:rsidP="002074CD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品牌策划岗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（品牌策划、媒体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关系维护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2074CD" w:rsidRPr="007A4504" w:rsidRDefault="002074CD" w:rsidP="002074CD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产品线营销策划岗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（行业研究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、营销规划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2074CD" w:rsidRPr="007A4504" w:rsidRDefault="002074CD" w:rsidP="002074CD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活动策划岗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（品线下活动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创意策划及统筹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2074CD" w:rsidRPr="007A4504" w:rsidRDefault="002074CD" w:rsidP="002074CD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技术管理岗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（知识产权管理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方向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/政府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项目申报方向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2074CD" w:rsidRPr="007A4504" w:rsidRDefault="002074CD" w:rsidP="002074CD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财务管理岗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（财务管理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方向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/信用管理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方向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/融资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方向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2074CD" w:rsidRPr="007A4504" w:rsidRDefault="002074CD" w:rsidP="002074CD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战略运营岗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（企业经营管理</w:t>
      </w:r>
      <w:r w:rsidRPr="007A4504">
        <w:rPr>
          <w:rFonts w:ascii="微软雅黑" w:eastAsia="微软雅黑" w:hAnsi="微软雅黑" w:cs="Helvetica"/>
          <w:color w:val="404040" w:themeColor="text1" w:themeTint="BF"/>
          <w:kern w:val="0"/>
          <w:szCs w:val="24"/>
        </w:rPr>
        <w:t>分析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）</w:t>
      </w:r>
    </w:p>
    <w:p w:rsidR="002074CD" w:rsidRPr="007A4504" w:rsidRDefault="002074CD" w:rsidP="002074CD">
      <w:pPr>
        <w:pStyle w:val="a4"/>
        <w:widowControl/>
        <w:numPr>
          <w:ilvl w:val="0"/>
          <w:numId w:val="1"/>
        </w:numPr>
        <w:shd w:val="clear" w:color="auto" w:fill="FFFFFF"/>
        <w:spacing w:after="150" w:line="300" w:lineRule="atLeast"/>
        <w:ind w:firstLineChars="0"/>
        <w:jc w:val="left"/>
        <w:rPr>
          <w:rFonts w:ascii="Helvetica" w:eastAsia="宋体" w:hAnsi="Helvetica" w:cs="Helvetica"/>
          <w:color w:val="404040" w:themeColor="text1" w:themeTint="BF"/>
          <w:kern w:val="0"/>
          <w:sz w:val="24"/>
          <w:szCs w:val="24"/>
        </w:rPr>
      </w:pP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人力资源岗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Cs w:val="24"/>
        </w:rPr>
        <w:t>（招聘方向/人力资源分析方向）</w:t>
      </w:r>
    </w:p>
    <w:p w:rsidR="005C7F71" w:rsidRPr="009C69B3" w:rsidRDefault="005C7F71" w:rsidP="005C7F71">
      <w:pPr>
        <w:widowControl/>
        <w:shd w:val="clear" w:color="auto" w:fill="FFFFFF"/>
        <w:spacing w:after="150" w:line="300" w:lineRule="atLeast"/>
        <w:ind w:left="1632" w:hanging="1500"/>
        <w:jc w:val="left"/>
        <w:rPr>
          <w:rFonts w:ascii="微软雅黑" w:eastAsia="微软雅黑" w:hAnsi="微软雅黑" w:cs="Helvetica"/>
          <w:b/>
          <w:bCs/>
          <w:color w:val="FF0000"/>
          <w:kern w:val="0"/>
          <w:sz w:val="24"/>
          <w:szCs w:val="24"/>
        </w:rPr>
      </w:pPr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30"/>
          <w:szCs w:val="30"/>
        </w:rPr>
        <w:t>面向专业</w:t>
      </w:r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8"/>
          <w:szCs w:val="28"/>
        </w:rPr>
        <w:t>：</w:t>
      </w:r>
      <w:r w:rsidR="002074CD" w:rsidRPr="009C69B3">
        <w:rPr>
          <w:rFonts w:ascii="微软雅黑" w:eastAsia="微软雅黑" w:hAnsi="微软雅黑" w:cs="Helvetica" w:hint="eastAsia"/>
          <w:b/>
          <w:bCs/>
          <w:color w:val="FF0000"/>
          <w:kern w:val="0"/>
          <w:sz w:val="24"/>
          <w:szCs w:val="24"/>
        </w:rPr>
        <w:t>测控技术、仪器仪表、电子、微电子、光电、无线电、通信、机械、可靠性工程、材料、化学、环保、电力、食品、医药、计算机、电磁技术、车辆、船舶、轨道交通、核技术、生物、物理、财务、经营管理、新闻传播、市场营销、人力资源</w:t>
      </w:r>
      <w:r w:rsidRPr="009C69B3">
        <w:rPr>
          <w:rFonts w:ascii="微软雅黑" w:eastAsia="微软雅黑" w:hAnsi="微软雅黑" w:cs="Helvetica" w:hint="eastAsia"/>
          <w:b/>
          <w:bCs/>
          <w:color w:val="FF0000"/>
          <w:kern w:val="0"/>
          <w:sz w:val="24"/>
          <w:szCs w:val="24"/>
        </w:rPr>
        <w:t>等</w:t>
      </w:r>
    </w:p>
    <w:p w:rsidR="005C7F71" w:rsidRPr="009C69B3" w:rsidRDefault="007A4504" w:rsidP="002074CD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2E74B5" w:themeColor="accent1" w:themeShade="BF"/>
          <w:kern w:val="0"/>
          <w:szCs w:val="21"/>
        </w:rPr>
      </w:pPr>
      <w:r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三</w:t>
      </w:r>
      <w:r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  <w:t>、</w:t>
      </w:r>
      <w:r w:rsidR="0000175A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英雄</w:t>
      </w:r>
      <w:r w:rsidR="0000175A"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  <w:t>招募安排（</w:t>
      </w:r>
      <w:proofErr w:type="gramStart"/>
      <w:r w:rsidR="0000175A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校招宣讲</w:t>
      </w:r>
      <w:proofErr w:type="gramEnd"/>
      <w:r w:rsidR="0000175A"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  <w:t>）</w:t>
      </w:r>
    </w:p>
    <w:p w:rsidR="005C7F71" w:rsidRPr="00404760" w:rsidRDefault="005C7F71" w:rsidP="005C7F71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404040" w:themeColor="text1" w:themeTint="BF"/>
          <w:kern w:val="0"/>
          <w:szCs w:val="21"/>
        </w:rPr>
      </w:pP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我们将在全国</w:t>
      </w:r>
      <w:r w:rsidR="007E20B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32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个城市的</w:t>
      </w:r>
      <w:r w:rsidR="007E20B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6</w:t>
      </w:r>
      <w:r w:rsidR="007E20B4">
        <w:rPr>
          <w:rFonts w:ascii="微软雅黑" w:eastAsia="微软雅黑" w:hAnsi="微软雅黑" w:cs="Helvetica"/>
          <w:b/>
          <w:bCs/>
          <w:color w:val="404040" w:themeColor="text1" w:themeTint="BF"/>
          <w:kern w:val="0"/>
          <w:sz w:val="24"/>
          <w:szCs w:val="24"/>
        </w:rPr>
        <w:t>8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所高校陆续举行校园宣讲会，</w:t>
      </w:r>
      <w:r w:rsidR="007A4504"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各路英雄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可就近安排参加宣讲会及面试，并在参加宣讲会前投递简历，每</w:t>
      </w:r>
      <w:r w:rsid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位英雄</w:t>
      </w:r>
      <w:proofErr w:type="gramStart"/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限申请</w:t>
      </w:r>
      <w:proofErr w:type="gramEnd"/>
      <w:r w:rsidR="008042A8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2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个职位，附加1个调剂职位。</w:t>
      </w:r>
    </w:p>
    <w:p w:rsidR="005C7F71" w:rsidRPr="00404760" w:rsidRDefault="005C7F71" w:rsidP="005C7F71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404040" w:themeColor="text1" w:themeTint="BF"/>
          <w:kern w:val="0"/>
          <w:szCs w:val="21"/>
        </w:rPr>
      </w:pPr>
      <w:proofErr w:type="gramStart"/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网申渠道</w:t>
      </w:r>
      <w:proofErr w:type="gramEnd"/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：请登录</w:t>
      </w:r>
      <w:r w:rsidRPr="00404760">
        <w:rPr>
          <w:rFonts w:ascii="微软雅黑" w:eastAsia="微软雅黑" w:hAnsi="微软雅黑" w:cs="Helvetica" w:hint="eastAsia"/>
          <w:b/>
          <w:bCs/>
          <w:color w:val="EE7382"/>
          <w:kern w:val="0"/>
          <w:sz w:val="24"/>
          <w:szCs w:val="24"/>
        </w:rPr>
        <w:t>http://</w:t>
      </w:r>
      <w:hyperlink r:id="rId8" w:history="1">
        <w:r w:rsidR="007A4504">
          <w:rPr>
            <w:rFonts w:ascii="微软雅黑" w:eastAsia="微软雅黑" w:hAnsi="微软雅黑" w:cs="Helvetica"/>
            <w:b/>
            <w:bCs/>
            <w:color w:val="428BCA"/>
            <w:kern w:val="0"/>
            <w:sz w:val="24"/>
            <w:szCs w:val="24"/>
            <w:u w:val="single"/>
          </w:rPr>
          <w:t>career</w:t>
        </w:r>
        <w:r w:rsidRPr="00404760">
          <w:rPr>
            <w:rFonts w:ascii="微软雅黑" w:eastAsia="微软雅黑" w:hAnsi="微软雅黑" w:cs="Helvetica" w:hint="eastAsia"/>
            <w:b/>
            <w:bCs/>
            <w:color w:val="428BCA"/>
            <w:kern w:val="0"/>
            <w:sz w:val="24"/>
            <w:szCs w:val="24"/>
            <w:u w:val="single"/>
          </w:rPr>
          <w:t>.</w:t>
        </w:r>
        <w:r w:rsidR="007A4504">
          <w:rPr>
            <w:rFonts w:ascii="微软雅黑" w:eastAsia="微软雅黑" w:hAnsi="微软雅黑" w:cs="Helvetica"/>
            <w:b/>
            <w:bCs/>
            <w:color w:val="428BCA"/>
            <w:kern w:val="0"/>
            <w:sz w:val="24"/>
            <w:szCs w:val="24"/>
            <w:u w:val="single"/>
          </w:rPr>
          <w:t>grgtest</w:t>
        </w:r>
        <w:r w:rsidRPr="00404760">
          <w:rPr>
            <w:rFonts w:ascii="微软雅黑" w:eastAsia="微软雅黑" w:hAnsi="微软雅黑" w:cs="Helvetica" w:hint="eastAsia"/>
            <w:b/>
            <w:bCs/>
            <w:color w:val="428BCA"/>
            <w:kern w:val="0"/>
            <w:sz w:val="24"/>
            <w:szCs w:val="24"/>
            <w:u w:val="single"/>
          </w:rPr>
          <w:t>.com</w:t>
        </w:r>
      </w:hyperlink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 xml:space="preserve">或 </w:t>
      </w:r>
      <w:proofErr w:type="gramStart"/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微信关注</w:t>
      </w:r>
      <w:proofErr w:type="gramEnd"/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 xml:space="preserve"> “</w:t>
      </w:r>
      <w:r w:rsidR="002074CD"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广电计量GRGTEST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”投递简历</w:t>
      </w:r>
      <w:r w:rsidR="0000175A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。</w:t>
      </w:r>
    </w:p>
    <w:p w:rsidR="005C7F71" w:rsidRPr="009C69B3" w:rsidRDefault="007A4504" w:rsidP="007A4504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2E74B5" w:themeColor="accent1" w:themeShade="BF"/>
          <w:kern w:val="0"/>
          <w:szCs w:val="21"/>
        </w:rPr>
      </w:pPr>
      <w:r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四</w:t>
      </w:r>
      <w:r w:rsidRPr="009C69B3">
        <w:rPr>
          <w:rFonts w:ascii="微软雅黑" w:eastAsia="微软雅黑" w:hAnsi="微软雅黑" w:cs="Helvetica"/>
          <w:b/>
          <w:bCs/>
          <w:color w:val="2E74B5" w:themeColor="accent1" w:themeShade="BF"/>
          <w:kern w:val="0"/>
          <w:sz w:val="30"/>
          <w:szCs w:val="30"/>
        </w:rPr>
        <w:t>、</w:t>
      </w:r>
      <w:r w:rsidR="005C7F71" w:rsidRPr="009C69B3">
        <w:rPr>
          <w:rFonts w:ascii="微软雅黑" w:eastAsia="微软雅黑" w:hAnsi="微软雅黑" w:cs="Helvetica" w:hint="eastAsia"/>
          <w:b/>
          <w:bCs/>
          <w:color w:val="2E74B5" w:themeColor="accent1" w:themeShade="BF"/>
          <w:kern w:val="0"/>
          <w:sz w:val="30"/>
          <w:szCs w:val="30"/>
        </w:rPr>
        <w:t>联系方式</w:t>
      </w:r>
      <w:bookmarkStart w:id="1" w:name="_GoBack"/>
      <w:bookmarkEnd w:id="1"/>
    </w:p>
    <w:p w:rsidR="005C7F71" w:rsidRPr="00404760" w:rsidRDefault="005C7F71" w:rsidP="005C7F71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404040" w:themeColor="text1" w:themeTint="BF"/>
          <w:kern w:val="0"/>
          <w:szCs w:val="21"/>
        </w:rPr>
      </w:pPr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总部地址：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广州市</w:t>
      </w:r>
      <w:r w:rsid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天河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区</w:t>
      </w:r>
      <w:r w:rsid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平云路163号</w:t>
      </w:r>
      <w:r w:rsid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广电平云广场</w:t>
      </w:r>
    </w:p>
    <w:p w:rsidR="005C7F71" w:rsidRPr="00404760" w:rsidRDefault="005C7F71" w:rsidP="005C7F71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404040" w:themeColor="text1" w:themeTint="BF"/>
          <w:kern w:val="0"/>
          <w:szCs w:val="21"/>
        </w:rPr>
      </w:pPr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联系电话：</w:t>
      </w:r>
      <w:r w:rsidRPr="007A4504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 </w:t>
      </w:r>
      <w:r w:rsidRPr="00404760">
        <w:rPr>
          <w:rFonts w:ascii="微软雅黑" w:eastAsia="微软雅黑" w:hAnsi="微软雅黑" w:cs="Helvetica" w:hint="eastAsia"/>
          <w:color w:val="404040" w:themeColor="text1" w:themeTint="BF"/>
          <w:kern w:val="0"/>
          <w:sz w:val="24"/>
          <w:szCs w:val="24"/>
        </w:rPr>
        <w:t>020-</w:t>
      </w:r>
      <w:r w:rsidR="007A4504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66830999-885</w:t>
      </w:r>
      <w:r w:rsidR="009C69B3">
        <w:rPr>
          <w:rFonts w:ascii="微软雅黑" w:eastAsia="微软雅黑" w:hAnsi="微软雅黑" w:cs="Helvetica"/>
          <w:color w:val="404040" w:themeColor="text1" w:themeTint="BF"/>
          <w:kern w:val="0"/>
          <w:sz w:val="24"/>
          <w:szCs w:val="24"/>
        </w:rPr>
        <w:t>8</w:t>
      </w:r>
    </w:p>
    <w:p w:rsidR="00117094" w:rsidRPr="00014926" w:rsidRDefault="005C7F71" w:rsidP="00014926">
      <w:pPr>
        <w:widowControl/>
        <w:shd w:val="clear" w:color="auto" w:fill="FFFFFF"/>
        <w:spacing w:after="150" w:line="300" w:lineRule="atLeast"/>
        <w:jc w:val="left"/>
        <w:rPr>
          <w:rFonts w:ascii="Helvetica" w:eastAsia="宋体" w:hAnsi="Helvetica" w:cs="Helvetica"/>
          <w:color w:val="404040" w:themeColor="text1" w:themeTint="BF"/>
          <w:kern w:val="0"/>
          <w:szCs w:val="21"/>
        </w:rPr>
      </w:pPr>
      <w:bookmarkStart w:id="2" w:name="OLE_LINK2"/>
      <w:bookmarkStart w:id="3" w:name="OLE_LINK3"/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想了解更多校园招聘资讯，请加入</w:t>
      </w:r>
      <w:r w:rsidR="007A4504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广电计量</w:t>
      </w:r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2018</w:t>
      </w:r>
      <w:proofErr w:type="gramStart"/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校招交流群</w:t>
      </w:r>
      <w:proofErr w:type="gramEnd"/>
      <w:r w:rsidRPr="00404760">
        <w:rPr>
          <w:rFonts w:ascii="微软雅黑" w:eastAsia="微软雅黑" w:hAnsi="微软雅黑" w:cs="Helvetica" w:hint="eastAsia"/>
          <w:b/>
          <w:bCs/>
          <w:color w:val="404040" w:themeColor="text1" w:themeTint="BF"/>
          <w:kern w:val="0"/>
          <w:sz w:val="24"/>
          <w:szCs w:val="24"/>
        </w:rPr>
        <w:t>：</w:t>
      </w:r>
      <w:r w:rsidR="007A4504" w:rsidRPr="007A4504">
        <w:rPr>
          <w:rFonts w:ascii="微软雅黑" w:eastAsia="微软雅黑" w:hAnsi="微软雅黑" w:cs="Helvetica"/>
          <w:b/>
          <w:bCs/>
          <w:color w:val="404040" w:themeColor="text1" w:themeTint="BF"/>
          <w:kern w:val="0"/>
          <w:sz w:val="24"/>
          <w:szCs w:val="24"/>
          <w:u w:val="single"/>
        </w:rPr>
        <w:t>486269649</w:t>
      </w:r>
      <w:bookmarkEnd w:id="2"/>
      <w:bookmarkEnd w:id="3"/>
    </w:p>
    <w:sectPr w:rsidR="00117094" w:rsidRPr="00014926" w:rsidSect="0045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41" w:rsidRDefault="00F13741" w:rsidP="00014926">
      <w:r>
        <w:separator/>
      </w:r>
    </w:p>
  </w:endnote>
  <w:endnote w:type="continuationSeparator" w:id="0">
    <w:p w:rsidR="00F13741" w:rsidRDefault="00F13741" w:rsidP="0001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41" w:rsidRDefault="00F13741" w:rsidP="00014926">
      <w:r>
        <w:separator/>
      </w:r>
    </w:p>
  </w:footnote>
  <w:footnote w:type="continuationSeparator" w:id="0">
    <w:p w:rsidR="00F13741" w:rsidRDefault="00F13741" w:rsidP="00014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3D02"/>
    <w:multiLevelType w:val="hybridMultilevel"/>
    <w:tmpl w:val="859046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845"/>
    <w:rsid w:val="0000175A"/>
    <w:rsid w:val="00012266"/>
    <w:rsid w:val="00014926"/>
    <w:rsid w:val="00026C3E"/>
    <w:rsid w:val="000434C3"/>
    <w:rsid w:val="00044D46"/>
    <w:rsid w:val="000806C4"/>
    <w:rsid w:val="0008070E"/>
    <w:rsid w:val="000D31B6"/>
    <w:rsid w:val="00117094"/>
    <w:rsid w:val="0014283A"/>
    <w:rsid w:val="00150FC2"/>
    <w:rsid w:val="001B3825"/>
    <w:rsid w:val="001E0BF0"/>
    <w:rsid w:val="002074CD"/>
    <w:rsid w:val="002442D1"/>
    <w:rsid w:val="002A636D"/>
    <w:rsid w:val="002F389F"/>
    <w:rsid w:val="003531A7"/>
    <w:rsid w:val="00374108"/>
    <w:rsid w:val="003843B3"/>
    <w:rsid w:val="003C7025"/>
    <w:rsid w:val="003F7E0B"/>
    <w:rsid w:val="00423B22"/>
    <w:rsid w:val="004513FA"/>
    <w:rsid w:val="00455940"/>
    <w:rsid w:val="004C3795"/>
    <w:rsid w:val="004C5044"/>
    <w:rsid w:val="004D08B7"/>
    <w:rsid w:val="004E6845"/>
    <w:rsid w:val="00514A58"/>
    <w:rsid w:val="00536352"/>
    <w:rsid w:val="00592E38"/>
    <w:rsid w:val="005B026C"/>
    <w:rsid w:val="005C7F71"/>
    <w:rsid w:val="005E04FF"/>
    <w:rsid w:val="006046E6"/>
    <w:rsid w:val="00615A92"/>
    <w:rsid w:val="006408B3"/>
    <w:rsid w:val="006425D0"/>
    <w:rsid w:val="00677A0C"/>
    <w:rsid w:val="0068604E"/>
    <w:rsid w:val="006F138B"/>
    <w:rsid w:val="007A4504"/>
    <w:rsid w:val="007E20B4"/>
    <w:rsid w:val="008042A8"/>
    <w:rsid w:val="00810C47"/>
    <w:rsid w:val="008126FA"/>
    <w:rsid w:val="008C1227"/>
    <w:rsid w:val="00906C92"/>
    <w:rsid w:val="00971A1D"/>
    <w:rsid w:val="00994110"/>
    <w:rsid w:val="009A4BC9"/>
    <w:rsid w:val="009C69B3"/>
    <w:rsid w:val="00A50FC5"/>
    <w:rsid w:val="00A57539"/>
    <w:rsid w:val="00A66328"/>
    <w:rsid w:val="00A731C6"/>
    <w:rsid w:val="00AA21A4"/>
    <w:rsid w:val="00AF361B"/>
    <w:rsid w:val="00B00DA6"/>
    <w:rsid w:val="00B35A96"/>
    <w:rsid w:val="00BE4225"/>
    <w:rsid w:val="00BF74E2"/>
    <w:rsid w:val="00C502EB"/>
    <w:rsid w:val="00CC7E87"/>
    <w:rsid w:val="00D40E26"/>
    <w:rsid w:val="00D92A96"/>
    <w:rsid w:val="00DD2091"/>
    <w:rsid w:val="00E02551"/>
    <w:rsid w:val="00E657D6"/>
    <w:rsid w:val="00E67DD8"/>
    <w:rsid w:val="00F13741"/>
    <w:rsid w:val="00F71804"/>
    <w:rsid w:val="00F825CB"/>
    <w:rsid w:val="00FA6543"/>
    <w:rsid w:val="00FF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0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7F7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1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49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49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hi-target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eer.grgt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Administrator</cp:lastModifiedBy>
  <cp:revision>5</cp:revision>
  <dcterms:created xsi:type="dcterms:W3CDTF">2017-10-15T23:57:00Z</dcterms:created>
  <dcterms:modified xsi:type="dcterms:W3CDTF">2017-10-23T01:48:00Z</dcterms:modified>
</cp:coreProperties>
</file>