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D8D8D8" w:sz="6" w:space="0"/>
        </w:pBdr>
        <w:shd w:val="clear" w:color="auto" w:fill="FDFDFD"/>
        <w:spacing w:line="200" w:lineRule="atLeast"/>
        <w:jc w:val="center"/>
        <w:outlineLvl w:val="0"/>
        <w:rPr>
          <w:rFonts w:ascii="楷体" w:hAnsi="楷体" w:eastAsia="楷体" w:cs="楷体"/>
          <w:b/>
          <w:bCs/>
          <w:color w:val="0070C0"/>
          <w:kern w:val="0"/>
          <w:sz w:val="44"/>
          <w:szCs w:val="44"/>
        </w:rPr>
      </w:pPr>
      <w:r>
        <w:rPr>
          <w:rFonts w:hint="eastAsia" w:ascii="楷体" w:hAnsi="楷体" w:eastAsia="楷体" w:cs="楷体"/>
          <w:b/>
          <w:bCs/>
          <w:color w:val="0070C0"/>
          <w:kern w:val="0"/>
          <w:sz w:val="44"/>
          <w:szCs w:val="44"/>
        </w:rPr>
        <w:t>巨鲨医疗2017届</w:t>
      </w:r>
      <w:bookmarkStart w:id="0" w:name="OLE_LINK7"/>
      <w:r>
        <w:rPr>
          <w:rFonts w:hint="eastAsia" w:ascii="楷体" w:hAnsi="楷体" w:eastAsia="楷体" w:cs="楷体"/>
          <w:b/>
          <w:bCs/>
          <w:color w:val="0070C0"/>
          <w:kern w:val="0"/>
          <w:sz w:val="44"/>
          <w:szCs w:val="44"/>
        </w:rPr>
        <w:t>校园招聘</w:t>
      </w:r>
    </w:p>
    <w:p>
      <w:pPr>
        <w:widowControl/>
        <w:pBdr>
          <w:bottom w:val="single" w:color="D8D8D8" w:sz="6" w:space="0"/>
        </w:pBdr>
        <w:shd w:val="clear" w:color="auto" w:fill="FDFDFD"/>
        <w:spacing w:line="200" w:lineRule="atLeast"/>
        <w:jc w:val="center"/>
        <w:outlineLvl w:val="0"/>
        <w:rPr>
          <w:rFonts w:ascii="楷体" w:hAnsi="楷体" w:eastAsia="楷体" w:cs="楷体"/>
          <w:b/>
          <w:bCs/>
          <w:color w:val="333366"/>
          <w:kern w:val="36"/>
          <w:sz w:val="30"/>
          <w:szCs w:val="30"/>
        </w:rPr>
      </w:pPr>
      <w:r>
        <w:rPr>
          <w:rFonts w:hint="eastAsia" w:ascii="楷体" w:hAnsi="楷体" w:eastAsia="楷体" w:cs="楷体"/>
          <w:b/>
          <w:bCs/>
          <w:color w:val="0070C0"/>
          <w:kern w:val="0"/>
          <w:sz w:val="44"/>
          <w:szCs w:val="44"/>
        </w:rPr>
        <w:t>招</w:t>
      </w:r>
      <w:bookmarkEnd w:id="0"/>
      <w:r>
        <w:rPr>
          <w:rFonts w:hint="eastAsia" w:ascii="楷体" w:hAnsi="楷体" w:eastAsia="楷体" w:cs="楷体"/>
          <w:b/>
          <w:bCs/>
          <w:color w:val="0070C0"/>
          <w:kern w:val="0"/>
          <w:sz w:val="44"/>
          <w:szCs w:val="44"/>
        </w:rPr>
        <w:t>聘简章</w:t>
      </w:r>
    </w:p>
    <w:p>
      <w:pPr>
        <w:widowControl/>
        <w:jc w:val="center"/>
        <w:rPr>
          <w:rFonts w:ascii="楷体" w:hAnsi="楷体" w:eastAsia="楷体" w:cs="楷体"/>
          <w:b/>
          <w:bCs/>
          <w:color w:val="0070C0"/>
          <w:kern w:val="0"/>
          <w:sz w:val="36"/>
          <w:szCs w:val="36"/>
        </w:rPr>
      </w:pPr>
    </w:p>
    <w:p>
      <w:pPr>
        <w:widowControl/>
        <w:jc w:val="center"/>
        <w:rPr>
          <w:rFonts w:hint="eastAsia" w:ascii="楷体" w:hAnsi="楷体" w:eastAsia="楷体" w:cs="楷体"/>
          <w:b/>
          <w:bCs/>
          <w:i/>
          <w:iCs/>
          <w:color w:val="FF0000"/>
          <w:kern w:val="0"/>
          <w:sz w:val="36"/>
          <w:szCs w:val="36"/>
          <w:lang w:val="en-US" w:eastAsia="zh-CN"/>
        </w:rPr>
      </w:pPr>
      <w:r>
        <w:rPr>
          <w:rFonts w:hint="eastAsia" w:ascii="楷体" w:hAnsi="楷体" w:eastAsia="楷体" w:cs="楷体"/>
          <w:b/>
          <w:bCs/>
          <w:i/>
          <w:iCs/>
          <w:color w:val="FF0000"/>
          <w:kern w:val="0"/>
          <w:sz w:val="36"/>
          <w:szCs w:val="36"/>
          <w:lang w:val="en-US" w:eastAsia="zh-CN"/>
        </w:rPr>
        <w:t>第一站</w:t>
      </w:r>
    </w:p>
    <w:p>
      <w:pPr>
        <w:widowControl/>
        <w:jc w:val="center"/>
        <w:rPr>
          <w:rFonts w:hint="eastAsia" w:ascii="楷体" w:hAnsi="楷体" w:eastAsia="楷体" w:cs="楷体"/>
          <w:b/>
          <w:bCs/>
          <w:i/>
          <w:iCs/>
          <w:color w:val="FF0000"/>
          <w:kern w:val="0"/>
          <w:sz w:val="36"/>
          <w:szCs w:val="36"/>
          <w:lang w:val="en-US" w:eastAsia="zh-CN"/>
        </w:rPr>
      </w:pPr>
      <w:r>
        <w:rPr>
          <w:rFonts w:hint="eastAsia" w:ascii="楷体" w:hAnsi="楷体" w:eastAsia="楷体" w:cs="楷体"/>
          <w:b/>
          <w:bCs/>
          <w:i/>
          <w:iCs/>
          <w:color w:val="FF0000"/>
          <w:kern w:val="0"/>
          <w:sz w:val="36"/>
          <w:szCs w:val="36"/>
          <w:lang w:val="en-US" w:eastAsia="zh-CN"/>
        </w:rPr>
        <w:t>东南大学专场宣讲会</w:t>
      </w:r>
    </w:p>
    <w:p>
      <w:pPr>
        <w:widowControl/>
        <w:jc w:val="center"/>
        <w:rPr>
          <w:rFonts w:hint="eastAsia" w:ascii="楷体" w:hAnsi="楷体" w:eastAsia="楷体" w:cs="楷体"/>
          <w:b/>
          <w:bCs/>
          <w:i/>
          <w:iCs/>
          <w:color w:val="FF0000"/>
          <w:kern w:val="0"/>
          <w:sz w:val="36"/>
          <w:szCs w:val="36"/>
          <w:u w:val="single"/>
          <w:lang w:val="en-US" w:eastAsia="zh-CN"/>
        </w:rPr>
      </w:pPr>
      <w:r>
        <w:rPr>
          <w:rFonts w:hint="eastAsia" w:ascii="楷体" w:hAnsi="楷体" w:eastAsia="楷体" w:cs="楷体"/>
          <w:b/>
          <w:bCs/>
          <w:i/>
          <w:iCs/>
          <w:color w:val="FF0000"/>
          <w:kern w:val="0"/>
          <w:sz w:val="36"/>
          <w:szCs w:val="36"/>
          <w:lang w:val="en-US" w:eastAsia="zh-CN"/>
        </w:rPr>
        <w:t>宣讲时间：</w:t>
      </w:r>
      <w:r>
        <w:rPr>
          <w:rFonts w:hint="eastAsia" w:ascii="楷体" w:hAnsi="楷体" w:eastAsia="楷体" w:cs="楷体"/>
          <w:b/>
          <w:bCs/>
          <w:i/>
          <w:iCs/>
          <w:color w:val="FF0000"/>
          <w:kern w:val="0"/>
          <w:sz w:val="36"/>
          <w:szCs w:val="36"/>
          <w:u w:val="single"/>
          <w:lang w:val="en-US" w:eastAsia="zh-CN"/>
        </w:rPr>
        <w:t>9月19日14:00-17:30</w:t>
      </w:r>
    </w:p>
    <w:p>
      <w:pPr>
        <w:widowControl/>
        <w:jc w:val="both"/>
        <w:rPr>
          <w:rFonts w:hint="eastAsia" w:ascii="楷体" w:hAnsi="楷体" w:eastAsia="楷体" w:cs="楷体"/>
          <w:b/>
          <w:bCs/>
          <w:i/>
          <w:iCs/>
          <w:color w:val="FF0000"/>
          <w:kern w:val="0"/>
          <w:sz w:val="36"/>
          <w:szCs w:val="36"/>
          <w:u w:val="single"/>
          <w:lang w:val="en-US" w:eastAsia="zh-CN"/>
        </w:rPr>
      </w:pPr>
      <w:r>
        <w:rPr>
          <w:rFonts w:hint="eastAsia" w:ascii="楷体" w:hAnsi="楷体" w:eastAsia="楷体" w:cs="楷体"/>
          <w:b/>
          <w:bCs/>
          <w:i/>
          <w:iCs/>
          <w:color w:val="FF0000"/>
          <w:kern w:val="0"/>
          <w:sz w:val="36"/>
          <w:szCs w:val="36"/>
          <w:lang w:val="en-US" w:eastAsia="zh-CN"/>
        </w:rPr>
        <w:t xml:space="preserve">            宣讲地点：</w:t>
      </w:r>
      <w:r>
        <w:rPr>
          <w:rFonts w:hint="eastAsia" w:ascii="楷体" w:hAnsi="楷体" w:eastAsia="楷体" w:cs="楷体"/>
          <w:b/>
          <w:bCs/>
          <w:i/>
          <w:iCs/>
          <w:color w:val="FF0000"/>
          <w:kern w:val="0"/>
          <w:sz w:val="36"/>
          <w:szCs w:val="36"/>
          <w:u w:val="single"/>
          <w:lang w:val="en-US" w:eastAsia="zh-CN"/>
        </w:rPr>
        <w:t>四牌楼校区中山院112</w:t>
      </w:r>
    </w:p>
    <w:p>
      <w:pPr>
        <w:widowControl/>
        <w:jc w:val="both"/>
        <w:rPr>
          <w:rFonts w:hint="eastAsia" w:ascii="楷体" w:hAnsi="楷体" w:eastAsia="楷体" w:cs="楷体"/>
          <w:b/>
          <w:bCs/>
          <w:color w:val="0070C0"/>
          <w:kern w:val="0"/>
          <w:sz w:val="36"/>
          <w:szCs w:val="36"/>
          <w:lang w:val="en-US" w:eastAsia="zh-CN"/>
        </w:rPr>
      </w:pPr>
      <w:bookmarkStart w:id="10" w:name="_GoBack"/>
      <w:bookmarkEnd w:id="10"/>
    </w:p>
    <w:p>
      <w:pPr>
        <w:widowControl/>
        <w:rPr>
          <w:rFonts w:ascii="楷体" w:hAnsi="楷体" w:eastAsia="楷体" w:cs="楷体"/>
          <w:b/>
          <w:bCs/>
          <w:color w:val="0070C0"/>
          <w:kern w:val="0"/>
          <w:sz w:val="36"/>
          <w:szCs w:val="36"/>
        </w:rPr>
      </w:pPr>
    </w:p>
    <w:p>
      <w:pPr>
        <w:widowControl/>
        <w:jc w:val="center"/>
        <w:rPr>
          <w:rFonts w:ascii="楷体" w:hAnsi="楷体" w:eastAsia="楷体" w:cs="楷体"/>
          <w:b/>
          <w:bCs/>
          <w:color w:val="0070C0"/>
          <w:kern w:val="0"/>
          <w:sz w:val="36"/>
          <w:szCs w:val="36"/>
        </w:rPr>
      </w:pPr>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【2017 筑梦一起】</w:t>
      </w:r>
    </w:p>
    <w:p>
      <w:pPr>
        <w:widowControl/>
        <w:shd w:val="clear" w:color="auto" w:fill="FDFDFD"/>
        <w:spacing w:before="150" w:after="150" w:line="345" w:lineRule="atLeast"/>
        <w:jc w:val="center"/>
        <w:rPr>
          <w:rFonts w:ascii="楷体" w:hAnsi="楷体" w:eastAsia="楷体" w:cs="楷体"/>
          <w:b/>
          <w:sz w:val="28"/>
          <w:szCs w:val="28"/>
        </w:rPr>
      </w:pPr>
      <w:r>
        <w:rPr>
          <w:rFonts w:hint="eastAsia" w:ascii="楷体" w:hAnsi="楷体" w:eastAsia="楷体" w:cs="楷体"/>
          <w:b/>
          <w:sz w:val="28"/>
          <w:szCs w:val="28"/>
        </w:rPr>
        <w:t>梦想是远方灯塔，今天就要坚定出发，青春的你们是否还在思考如何到达；</w:t>
      </w:r>
    </w:p>
    <w:p>
      <w:pPr>
        <w:widowControl/>
        <w:shd w:val="clear" w:color="auto" w:fill="FDFDFD"/>
        <w:spacing w:before="150" w:after="150" w:line="345" w:lineRule="atLeast"/>
        <w:jc w:val="center"/>
        <w:rPr>
          <w:rFonts w:ascii="楷体" w:hAnsi="楷体" w:eastAsia="楷体" w:cs="楷体"/>
          <w:b/>
          <w:sz w:val="28"/>
          <w:szCs w:val="28"/>
        </w:rPr>
      </w:pPr>
      <w:r>
        <w:rPr>
          <w:rFonts w:hint="eastAsia" w:ascii="楷体" w:hAnsi="楷体" w:eastAsia="楷体" w:cs="楷体"/>
          <w:b/>
          <w:sz w:val="28"/>
          <w:szCs w:val="28"/>
        </w:rPr>
        <w:t>努力去把握当下，奋斗是成功的方法，这样的巨鲨就是逐梦者最理想的家。</w:t>
      </w:r>
    </w:p>
    <w:p>
      <w:pPr>
        <w:widowControl/>
        <w:shd w:val="clear" w:color="auto" w:fill="FDFDFD"/>
        <w:spacing w:before="150" w:after="150" w:line="345" w:lineRule="atLeast"/>
        <w:jc w:val="center"/>
        <w:rPr>
          <w:rFonts w:ascii="楷体" w:hAnsi="楷体" w:eastAsia="楷体" w:cs="楷体"/>
          <w:b/>
          <w:sz w:val="32"/>
          <w:szCs w:val="32"/>
        </w:rPr>
      </w:pPr>
      <w:r>
        <w:rPr>
          <w:rFonts w:hint="eastAsia" w:ascii="楷体" w:hAnsi="楷体" w:eastAsia="楷体" w:cs="楷体"/>
          <w:b/>
          <w:sz w:val="32"/>
          <w:szCs w:val="32"/>
        </w:rPr>
        <w:t>巨鲨医疗2017届校园招聘火热来袭！</w:t>
      </w:r>
    </w:p>
    <w:p>
      <w:pPr>
        <w:widowControl/>
        <w:shd w:val="clear" w:color="auto" w:fill="FDFDFD"/>
        <w:spacing w:before="150" w:after="150" w:line="345" w:lineRule="atLeast"/>
        <w:ind w:firstLine="420"/>
        <w:jc w:val="center"/>
        <w:rPr>
          <w:rFonts w:ascii="楷体" w:hAnsi="楷体" w:eastAsia="楷体" w:cs="楷体"/>
          <w:b/>
          <w:sz w:val="28"/>
          <w:szCs w:val="28"/>
        </w:rPr>
      </w:pPr>
      <w:r>
        <w:rPr>
          <w:rFonts w:hint="eastAsia" w:ascii="楷体" w:hAnsi="楷体" w:eastAsia="楷体" w:cs="楷体"/>
          <w:b/>
          <w:sz w:val="28"/>
          <w:szCs w:val="28"/>
        </w:rPr>
        <w:t>这里有最适宜成长的土壤；</w:t>
      </w:r>
    </w:p>
    <w:p>
      <w:pPr>
        <w:widowControl/>
        <w:shd w:val="clear" w:color="auto" w:fill="FDFDFD"/>
        <w:spacing w:before="150" w:after="150" w:line="345" w:lineRule="atLeast"/>
        <w:ind w:firstLine="420"/>
        <w:jc w:val="center"/>
        <w:rPr>
          <w:rFonts w:ascii="楷体" w:hAnsi="楷体" w:eastAsia="楷体" w:cs="楷体"/>
          <w:b/>
          <w:sz w:val="28"/>
          <w:szCs w:val="28"/>
        </w:rPr>
      </w:pPr>
      <w:r>
        <w:rPr>
          <w:rFonts w:hint="eastAsia" w:ascii="楷体" w:hAnsi="楷体" w:eastAsia="楷体" w:cs="楷体"/>
          <w:b/>
          <w:sz w:val="28"/>
          <w:szCs w:val="28"/>
        </w:rPr>
        <w:t>这里是拼搏奋斗者的天堂；</w:t>
      </w:r>
    </w:p>
    <w:p>
      <w:pPr>
        <w:widowControl/>
        <w:shd w:val="clear" w:color="auto" w:fill="FDFDFD"/>
        <w:spacing w:before="150" w:after="150" w:line="345" w:lineRule="atLeast"/>
        <w:ind w:firstLine="420"/>
        <w:jc w:val="center"/>
        <w:rPr>
          <w:rFonts w:ascii="楷体" w:hAnsi="楷体" w:eastAsia="楷体" w:cs="楷体"/>
          <w:b/>
          <w:sz w:val="28"/>
          <w:szCs w:val="28"/>
        </w:rPr>
      </w:pPr>
      <w:r>
        <w:rPr>
          <w:rFonts w:hint="eastAsia" w:ascii="楷体" w:hAnsi="楷体" w:eastAsia="楷体" w:cs="楷体"/>
          <w:b/>
          <w:sz w:val="28"/>
          <w:szCs w:val="28"/>
        </w:rPr>
        <w:t>只要你怀揣梦想，</w:t>
      </w:r>
    </w:p>
    <w:p>
      <w:pPr>
        <w:widowControl/>
        <w:shd w:val="clear" w:color="auto" w:fill="FDFDFD"/>
        <w:spacing w:before="150" w:after="150" w:line="345" w:lineRule="atLeast"/>
        <w:ind w:firstLine="420"/>
        <w:jc w:val="center"/>
        <w:rPr>
          <w:rFonts w:ascii="楷体" w:hAnsi="楷体" w:eastAsia="楷体" w:cs="楷体"/>
          <w:b/>
          <w:sz w:val="28"/>
          <w:szCs w:val="28"/>
        </w:rPr>
      </w:pPr>
      <w:r>
        <w:rPr>
          <w:rFonts w:hint="eastAsia" w:ascii="楷体" w:hAnsi="楷体" w:eastAsia="楷体" w:cs="楷体"/>
          <w:b/>
          <w:sz w:val="28"/>
          <w:szCs w:val="28"/>
        </w:rPr>
        <w:t>巨鲨愿与你一起破浪远航！</w:t>
      </w:r>
    </w:p>
    <w:p>
      <w:pPr>
        <w:widowControl/>
        <w:jc w:val="center"/>
        <w:rPr>
          <w:rFonts w:ascii="楷体" w:hAnsi="楷体" w:eastAsia="楷体" w:cs="楷体"/>
          <w:b/>
          <w:bCs/>
          <w:color w:val="0070C0"/>
          <w:kern w:val="0"/>
          <w:sz w:val="36"/>
          <w:szCs w:val="36"/>
        </w:rPr>
      </w:pPr>
    </w:p>
    <w:p>
      <w:pPr>
        <w:widowControl/>
        <w:jc w:val="both"/>
        <w:rPr>
          <w:rFonts w:ascii="楷体" w:hAnsi="楷体" w:eastAsia="楷体" w:cs="楷体"/>
          <w:b/>
          <w:bCs/>
          <w:color w:val="0070C0"/>
          <w:kern w:val="0"/>
          <w:sz w:val="36"/>
          <w:szCs w:val="36"/>
        </w:rPr>
      </w:pPr>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【我们是这样的巨鲨】</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 巨鲨医疗成立于1996年3月，旗下有南京巨鲨商贸有限公司、南京巨鲨显示科技有限公司、香港巨鲨医疗科技集团有限公司、杭州英肯科技有限公司、苏州协朗精密机械有限公司，主要从事医疗数字可视化解决方案的提供和先进医疗器械、感控清洗、灭菌监测类产品的研发、生产及销售。</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 公司集团总部坐落于南京，全国共设有10个办事处。全球拥有终端医院客户5000余家，其中三级以上医院1000家，全国长期合作经销商伙伴500家。同时巨鲨医用显示器也是唯一入选2008年奥运会医疗中心的医用高分辨率诊断显示设备，2010年又被唯一入选亚运会医疗中心。</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 根据中金企信统计数据，2015年底巨鲨医用显示器在大陆地区市场份额高达61.5%，这也是本土科技企业在全国能达到的几乎最高的市场份额。巨鲨医疗的企业愿景是成为中国医疗器械行业的领先者和全球医疗数字可视化领域的领导者。为实现企业愿景，公司非常重视研发投入和创新。目前公司拥有100余人的研发团队，占总人数近30%，每年营业额的15%用于研发投入及近160项专利获得保证了公司在行业内处于技术的领先地位。巨鲨医疗在美国、德国和巴西建立了办事机构，其自主研发生产的高分辨率专业医用显示器现已销往全球四十个国家和地区，已经成为全球医用显示领域无可争议的领导者。同时，巨鲨感控系列产品成功出口非洲，标志着巨鲨感控产品赢得海外用户的认可，加速了巨鲨全系列产品全球化的进程，为巨鲨海外市场的拓展再添色彩。</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 未来的几年，巨鲨将继续在专业医用显示领域耕耘并以开发更加便捷实用的高科技医疗产品、最大程度解除病人痛苦为己任，把巨鲨发展成为全球知名的专业医用显示和医疗高科技企业，努力实现巨鲨人为人类健康事业而奋斗的最终目标。</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巨鲨十分重视人才培养与发展，90%的主管级管理人员来自公司内部培养。我们将为不同岗位的新员工提供为期18-120天的带薪培训，并通过内外培训相结合的形式为所有在职员工提供不少于1个月的带薪培训。针对骨干员工、销售人员、研发科研人员、中高层管理人员，公司还定期开展形式多样的培训班，全面提升员工的专业素质和技能。我们还会定期开展产品知识竞赛、篮球比赛、合唱比赛等文娱活动，丰富员工的业余生活。</w:t>
      </w:r>
    </w:p>
    <w:p>
      <w:pPr>
        <w:widowControl/>
        <w:shd w:val="clear" w:color="auto" w:fill="FDFDFD"/>
        <w:spacing w:before="150" w:line="345" w:lineRule="atLeast"/>
        <w:ind w:firstLine="420"/>
        <w:jc w:val="left"/>
        <w:rPr>
          <w:rFonts w:ascii="楷体" w:hAnsi="楷体" w:eastAsia="楷体" w:cs="楷体"/>
          <w:sz w:val="24"/>
          <w:szCs w:val="24"/>
        </w:rPr>
      </w:pPr>
      <w:r>
        <w:rPr>
          <w:rFonts w:hint="eastAsia" w:ascii="楷体" w:hAnsi="楷体" w:eastAsia="楷体" w:cs="楷体"/>
          <w:sz w:val="24"/>
          <w:szCs w:val="24"/>
        </w:rPr>
        <w:t>现面向全国各高校招聘2017届毕业生，欢迎各位同学加入！</w:t>
      </w:r>
    </w:p>
    <w:p>
      <w:pPr>
        <w:widowControl/>
        <w:jc w:val="center"/>
        <w:rPr>
          <w:rFonts w:ascii="楷体" w:hAnsi="楷体" w:eastAsia="楷体" w:cs="楷体"/>
          <w:b/>
          <w:bCs/>
          <w:color w:val="0070C0"/>
          <w:kern w:val="0"/>
          <w:sz w:val="36"/>
          <w:szCs w:val="36"/>
        </w:rPr>
      </w:pPr>
      <w:bookmarkStart w:id="1" w:name="OLE_LINK8"/>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【我们为逐梦者提供】</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薪资高于同类企业20%；</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五险一金 + 补充商业保险 + 员工重疾互助基金；</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新员工入职培训 + 轮岗培训+ 国内外专业培训 + 海外带薪培训；</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亲子计划 + 婚庆慰问 + 生日慰问 + 重疾慰问 + 生育慰问；</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节假日福利 + 高温补贴 + 带薪年休假；</w:t>
      </w:r>
    </w:p>
    <w:p>
      <w:pPr>
        <w:widowControl/>
        <w:numPr>
          <w:ilvl w:val="0"/>
          <w:numId w:val="1"/>
        </w:numPr>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带薪旅游＋团队文娱、健身体育活动。</w:t>
      </w:r>
      <w:bookmarkEnd w:id="1"/>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【我们需要这几种梦想家】</w:t>
      </w:r>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营销岗</w:t>
      </w:r>
    </w:p>
    <w:p>
      <w:pPr>
        <w:widowControl/>
        <w:shd w:val="clear" w:color="auto" w:fill="FDFDFD"/>
        <w:spacing w:line="240" w:lineRule="atLeast"/>
        <w:jc w:val="left"/>
        <w:rPr>
          <w:rFonts w:ascii="楷体" w:hAnsi="楷体" w:eastAsia="楷体" w:cs="楷体"/>
          <w:b/>
          <w:sz w:val="28"/>
          <w:szCs w:val="28"/>
        </w:rPr>
      </w:pPr>
      <w:r>
        <w:rPr>
          <w:rFonts w:hint="eastAsia" w:ascii="楷体" w:hAnsi="楷体" w:eastAsia="楷体" w:cs="楷体"/>
          <w:b/>
          <w:sz w:val="28"/>
          <w:szCs w:val="28"/>
        </w:rPr>
        <w:t>市场代表</w:t>
      </w:r>
      <w:bookmarkStart w:id="2" w:name="OLE_LINK2"/>
      <w:r>
        <w:rPr>
          <w:rFonts w:hint="eastAsia" w:ascii="楷体" w:hAnsi="楷体" w:eastAsia="楷体" w:cs="楷体"/>
          <w:b/>
          <w:sz w:val="28"/>
          <w:szCs w:val="28"/>
        </w:rPr>
        <w:t>（医用显示器）</w:t>
      </w:r>
      <w:bookmarkEnd w:id="2"/>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Base全国，影像技术、生物医学工程、临床医学、市场营销、电子类相关专业，本科，30人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1、负责医用显示器在区域的销售；</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2、负责医用专业显示器在医院影像科、信息科等相关科室的应用推广；</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3、巩固维护区域内的原有医用设备经销商、PACS相关经销商和终端用户，开发潜在合作伙伴，提高产品在对应区域市场份额；</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4、收集、分析、跟踪区域内医用专业显示器产品需求信息；</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5、执行公司各项销售政策，完成季度、年度销售任务。</w:t>
      </w:r>
    </w:p>
    <w:p>
      <w:pPr>
        <w:widowControl/>
        <w:shd w:val="clear" w:color="auto" w:fill="FDFDFD"/>
        <w:spacing w:line="240" w:lineRule="atLeast"/>
        <w:jc w:val="left"/>
        <w:rPr>
          <w:rFonts w:ascii="楷体" w:hAnsi="楷体" w:eastAsia="楷体" w:cs="楷体"/>
          <w:b/>
          <w:sz w:val="28"/>
          <w:szCs w:val="28"/>
        </w:rPr>
      </w:pPr>
      <w:r>
        <w:rPr>
          <w:rFonts w:hint="eastAsia" w:ascii="楷体" w:hAnsi="楷体" w:eastAsia="楷体" w:cs="楷体"/>
          <w:b/>
          <w:sz w:val="28"/>
          <w:szCs w:val="28"/>
        </w:rPr>
        <w:t>产品专员（医用显示器）</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Base全国，影像技术、生物医学工程、临床医学、电子类相关专业，本科及以上，5人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1.从事市场部产品宣传资料的制作；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2.负责医用显示器产品知识的演讲；</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3.建立和维护客户关系；</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4.从事经销商会务的安排，对经销商进行产品知识培训；</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5.做好市场调研工作。 </w:t>
      </w:r>
    </w:p>
    <w:p>
      <w:pPr>
        <w:widowControl/>
        <w:shd w:val="clear" w:color="auto" w:fill="FDFDFD"/>
        <w:spacing w:line="240" w:lineRule="atLeast"/>
        <w:jc w:val="left"/>
        <w:rPr>
          <w:rFonts w:ascii="楷体" w:hAnsi="楷体" w:eastAsia="楷体" w:cs="楷体"/>
          <w:b/>
          <w:sz w:val="28"/>
          <w:szCs w:val="28"/>
        </w:rPr>
      </w:pPr>
      <w:r>
        <w:rPr>
          <w:rFonts w:hint="eastAsia" w:ascii="楷体" w:hAnsi="楷体" w:eastAsia="楷体" w:cs="楷体"/>
          <w:b/>
          <w:sz w:val="28"/>
          <w:szCs w:val="28"/>
        </w:rPr>
        <w:t>市场代表</w:t>
      </w:r>
      <w:bookmarkStart w:id="3" w:name="OLE_LINK3"/>
      <w:r>
        <w:rPr>
          <w:rFonts w:hint="eastAsia" w:ascii="楷体" w:hAnsi="楷体" w:eastAsia="楷体" w:cs="楷体"/>
          <w:b/>
          <w:sz w:val="28"/>
          <w:szCs w:val="28"/>
        </w:rPr>
        <w:t>（医用感控产品）</w:t>
      </w:r>
      <w:bookmarkEnd w:id="3"/>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Base全国，生物技术、微生物、化学类专业，本科，15人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主要职责：</w:t>
      </w:r>
    </w:p>
    <w:p>
      <w:pPr>
        <w:widowControl/>
        <w:numPr>
          <w:ilvl w:val="0"/>
          <w:numId w:val="2"/>
        </w:numPr>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负责巨鲨自主研发的科倍洁感控类产品在当地医院供应室、手术室等科室的推广与销</w:t>
      </w:r>
    </w:p>
    <w:p>
      <w:pPr>
        <w:widowControl/>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 xml:space="preserve">      售；</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2、开发各地经销商和终端用户等合作伙伴，提高产品在对应区域市场份额；</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3、执行公司各项销售政策，完成季度、年度销售任务。</w:t>
      </w:r>
    </w:p>
    <w:p>
      <w:pPr>
        <w:widowControl/>
        <w:shd w:val="clear" w:color="auto" w:fill="FFFFFF"/>
        <w:spacing w:line="375" w:lineRule="atLeast"/>
        <w:jc w:val="left"/>
        <w:rPr>
          <w:rFonts w:ascii="楷体" w:hAnsi="楷体" w:eastAsia="楷体" w:cs="楷体"/>
          <w:b/>
          <w:sz w:val="28"/>
          <w:szCs w:val="28"/>
        </w:rPr>
      </w:pPr>
      <w:r>
        <w:rPr>
          <w:rFonts w:hint="eastAsia" w:ascii="楷体" w:hAnsi="楷体" w:eastAsia="楷体" w:cs="楷体"/>
          <w:b/>
          <w:sz w:val="28"/>
          <w:szCs w:val="28"/>
        </w:rPr>
        <w:t>产品专员（医用感控产品）</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Base全国，专业不限，生物技术、微生物、化学类专业优先,本科及以上，5人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 xml:space="preserve">主要职责： </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1、从事市场部产品宣传资料的制作；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2、负责医用感控产品知识的演讲；</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3、建立和维护客户关系；</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4、从事经销商会务的安排，对经销商进行产品知识培训；</w:t>
      </w:r>
    </w:p>
    <w:p>
      <w:pPr>
        <w:widowControl/>
        <w:shd w:val="clear" w:color="auto" w:fill="FDFDFD"/>
        <w:spacing w:line="345" w:lineRule="atLeast"/>
        <w:ind w:firstLine="420"/>
        <w:jc w:val="left"/>
        <w:rPr>
          <w:rFonts w:ascii="楷体" w:hAnsi="楷体" w:eastAsia="楷体" w:cs="楷体"/>
          <w:b/>
          <w:color w:val="FF0000"/>
          <w:sz w:val="28"/>
          <w:szCs w:val="28"/>
        </w:rPr>
      </w:pPr>
      <w:r>
        <w:rPr>
          <w:rFonts w:hint="eastAsia" w:ascii="楷体" w:hAnsi="楷体" w:eastAsia="楷体" w:cs="楷体"/>
          <w:sz w:val="24"/>
          <w:szCs w:val="24"/>
        </w:rPr>
        <w:t>5、做好市场调研工作。</w:t>
      </w:r>
      <w:bookmarkStart w:id="4" w:name="OLE_LINK6"/>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国际业务岗</w:t>
      </w:r>
    </w:p>
    <w:p>
      <w:pPr>
        <w:widowControl/>
        <w:shd w:val="clear" w:color="auto" w:fill="FFFFFF"/>
        <w:spacing w:line="375" w:lineRule="atLeast"/>
        <w:jc w:val="left"/>
        <w:rPr>
          <w:rFonts w:ascii="楷体" w:hAnsi="楷体" w:eastAsia="楷体" w:cs="楷体"/>
          <w:b/>
          <w:sz w:val="28"/>
          <w:szCs w:val="28"/>
        </w:rPr>
      </w:pPr>
      <w:r>
        <w:rPr>
          <w:rFonts w:hint="eastAsia" w:ascii="楷体" w:hAnsi="楷体" w:eastAsia="楷体" w:cs="楷体"/>
          <w:b/>
          <w:sz w:val="28"/>
          <w:szCs w:val="28"/>
        </w:rPr>
        <w:t>国际业务代表</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Base海外，专业不限，英语、葡语、俄语等优秀优先，本科及以上，8人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1、在上级的领导和监督下定期完成量化的工作要求，并能独立处理和解决所负责的任务；</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2、按照公司国际销售业务的操作流程及管理制度执行和跟踪监督贸易业务；</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3、协助实施公司国际业务的工作目标、工作计划；</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4、完成上级交给的其它事务性工作。</w:t>
      </w:r>
      <w:bookmarkEnd w:id="4"/>
    </w:p>
    <w:p>
      <w:pPr>
        <w:widowControl/>
        <w:shd w:val="clear" w:color="auto" w:fill="FDFDFD"/>
        <w:spacing w:line="345" w:lineRule="atLeast"/>
        <w:ind w:firstLine="420"/>
        <w:jc w:val="left"/>
        <w:rPr>
          <w:rFonts w:ascii="楷体" w:hAnsi="楷体" w:eastAsia="楷体" w:cs="楷体"/>
          <w:sz w:val="24"/>
          <w:szCs w:val="24"/>
        </w:rPr>
      </w:pPr>
    </w:p>
    <w:p>
      <w:pPr>
        <w:widowControl/>
        <w:jc w:val="center"/>
        <w:rPr>
          <w:rFonts w:ascii="楷体" w:hAnsi="楷体" w:eastAsia="楷体" w:cs="楷体"/>
          <w:b/>
          <w:sz w:val="28"/>
          <w:szCs w:val="28"/>
        </w:rPr>
      </w:pPr>
      <w:r>
        <w:rPr>
          <w:rFonts w:hint="eastAsia" w:ascii="楷体" w:hAnsi="楷体" w:eastAsia="楷体" w:cs="楷体"/>
          <w:b/>
          <w:bCs/>
          <w:color w:val="0070C0"/>
          <w:kern w:val="0"/>
          <w:sz w:val="36"/>
          <w:szCs w:val="36"/>
        </w:rPr>
        <w:t>研发岗</w:t>
      </w:r>
    </w:p>
    <w:p>
      <w:pPr>
        <w:widowControl/>
        <w:shd w:val="clear" w:color="auto" w:fill="FDFDFD"/>
        <w:spacing w:line="240" w:lineRule="atLeast"/>
        <w:jc w:val="left"/>
        <w:rPr>
          <w:rFonts w:hint="eastAsia" w:ascii="楷体" w:hAnsi="楷体" w:eastAsia="楷体" w:cs="楷体"/>
          <w:b/>
          <w:sz w:val="28"/>
          <w:szCs w:val="28"/>
        </w:rPr>
      </w:pPr>
      <w:r>
        <w:rPr>
          <w:rFonts w:hint="eastAsia" w:ascii="楷体" w:hAnsi="楷体" w:eastAsia="楷体" w:cs="楷体"/>
          <w:b/>
          <w:sz w:val="28"/>
          <w:szCs w:val="28"/>
        </w:rPr>
        <w:t>研发工程师</w:t>
      </w:r>
    </w:p>
    <w:p>
      <w:pPr>
        <w:widowControl/>
        <w:shd w:val="clear" w:color="auto" w:fill="FDFDFD"/>
        <w:spacing w:line="345" w:lineRule="atLeast"/>
        <w:ind w:firstLine="420"/>
        <w:jc w:val="left"/>
        <w:rPr>
          <w:rFonts w:ascii="楷体" w:hAnsi="楷体" w:eastAsia="楷体" w:cs="楷体"/>
          <w:b/>
          <w:sz w:val="24"/>
          <w:szCs w:val="24"/>
        </w:rPr>
      </w:pPr>
      <w:r>
        <w:rPr>
          <w:rFonts w:ascii="楷体" w:hAnsi="楷体" w:eastAsia="楷体" w:cs="楷体"/>
          <w:b/>
          <w:sz w:val="24"/>
          <w:szCs w:val="24"/>
        </w:rPr>
        <w:t>B</w:t>
      </w:r>
      <w:r>
        <w:rPr>
          <w:rFonts w:hint="eastAsia" w:ascii="楷体" w:hAnsi="楷体" w:eastAsia="楷体" w:cs="楷体"/>
          <w:b/>
          <w:sz w:val="24"/>
          <w:szCs w:val="24"/>
        </w:rPr>
        <w:t>ase南京，硕士及以上，10人</w:t>
      </w:r>
    </w:p>
    <w:p>
      <w:pPr>
        <w:widowControl/>
        <w:shd w:val="clear" w:color="auto" w:fill="FDFDFD"/>
        <w:spacing w:line="345" w:lineRule="atLeast"/>
        <w:ind w:firstLine="420"/>
        <w:jc w:val="left"/>
        <w:rPr>
          <w:rFonts w:hint="eastAsia" w:ascii="楷体" w:hAnsi="楷体" w:eastAsia="楷体" w:cs="楷体"/>
          <w:b/>
          <w:sz w:val="24"/>
          <w:szCs w:val="24"/>
        </w:rPr>
      </w:pPr>
      <w:r>
        <w:rPr>
          <w:rFonts w:hint="eastAsia" w:ascii="楷体" w:hAnsi="楷体" w:eastAsia="楷体" w:cs="楷体"/>
          <w:b/>
          <w:sz w:val="24"/>
          <w:szCs w:val="24"/>
        </w:rPr>
        <w:t>需求专业：</w:t>
      </w:r>
    </w:p>
    <w:p>
      <w:pPr>
        <w:widowControl/>
        <w:shd w:val="clear" w:color="auto" w:fill="FDFDFD"/>
        <w:spacing w:line="345" w:lineRule="atLeast"/>
        <w:ind w:firstLine="420"/>
        <w:jc w:val="left"/>
        <w:rPr>
          <w:rFonts w:hint="eastAsia" w:ascii="楷体" w:hAnsi="楷体" w:eastAsia="楷体" w:cs="楷体"/>
          <w:sz w:val="24"/>
          <w:szCs w:val="24"/>
        </w:rPr>
      </w:pPr>
      <w:r>
        <w:rPr>
          <w:rFonts w:hint="eastAsia" w:ascii="楷体" w:hAnsi="楷体" w:eastAsia="楷体" w:cs="楷体"/>
          <w:sz w:val="24"/>
          <w:szCs w:val="24"/>
        </w:rPr>
        <w:t>工程及其自动化、测控技术与仪器、控制工程、集成电路工程、微电子学、电子信息科学与技术、软件工程、计算机科学与技术、计算机软件、通信与信息工程、工业设计等；</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化学工程、应用化学等。</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hint="eastAsia" w:ascii="楷体" w:hAnsi="楷体" w:eastAsia="楷体" w:cs="楷体"/>
          <w:sz w:val="24"/>
          <w:szCs w:val="24"/>
        </w:rPr>
      </w:pPr>
      <w:r>
        <w:rPr>
          <w:rFonts w:hint="eastAsia" w:ascii="楷体" w:hAnsi="楷体" w:eastAsia="楷体" w:cs="楷体"/>
          <w:sz w:val="24"/>
          <w:szCs w:val="24"/>
        </w:rPr>
        <w:t>研发分软件、硬件、结构、嵌软、工业设计等方向，具体职责需面谈</w:t>
      </w:r>
    </w:p>
    <w:p>
      <w:pPr>
        <w:widowControl/>
        <w:jc w:val="center"/>
        <w:rPr>
          <w:rFonts w:ascii="楷体" w:hAnsi="楷体" w:eastAsia="楷体" w:cs="楷体"/>
          <w:b/>
          <w:bCs/>
          <w:color w:val="0070C0"/>
          <w:kern w:val="0"/>
          <w:sz w:val="36"/>
          <w:szCs w:val="36"/>
        </w:rPr>
      </w:pPr>
    </w:p>
    <w:p>
      <w:pPr>
        <w:widowControl/>
        <w:jc w:val="center"/>
        <w:rPr>
          <w:rFonts w:ascii="楷体" w:hAnsi="楷体" w:eastAsia="楷体" w:cs="楷体"/>
          <w:b/>
          <w:sz w:val="28"/>
          <w:szCs w:val="28"/>
        </w:rPr>
      </w:pPr>
      <w:r>
        <w:rPr>
          <w:rFonts w:hint="eastAsia" w:ascii="楷体" w:hAnsi="楷体" w:eastAsia="楷体" w:cs="楷体"/>
          <w:b/>
          <w:bCs/>
          <w:color w:val="0070C0"/>
          <w:kern w:val="0"/>
          <w:sz w:val="36"/>
          <w:szCs w:val="36"/>
        </w:rPr>
        <w:t>职能岗</w:t>
      </w:r>
    </w:p>
    <w:p>
      <w:pPr>
        <w:widowControl/>
        <w:shd w:val="clear" w:color="auto" w:fill="FDFDFD"/>
        <w:spacing w:line="240" w:lineRule="atLeast"/>
        <w:jc w:val="left"/>
        <w:rPr>
          <w:rFonts w:ascii="楷体" w:hAnsi="楷体" w:eastAsia="楷体" w:cs="楷体"/>
          <w:b/>
          <w:sz w:val="28"/>
          <w:szCs w:val="28"/>
        </w:rPr>
      </w:pPr>
      <w:bookmarkStart w:id="5" w:name="OLE_LINK4"/>
      <w:r>
        <w:rPr>
          <w:rFonts w:hint="eastAsia" w:ascii="楷体" w:hAnsi="楷体" w:eastAsia="楷体" w:cs="楷体"/>
          <w:b/>
          <w:sz w:val="28"/>
          <w:szCs w:val="28"/>
        </w:rPr>
        <w:t>财务专员</w:t>
      </w:r>
    </w:p>
    <w:bookmarkEnd w:id="5"/>
    <w:p>
      <w:pPr>
        <w:widowControl/>
        <w:shd w:val="clear" w:color="auto" w:fill="FDFDFD"/>
        <w:spacing w:line="345" w:lineRule="atLeast"/>
        <w:ind w:firstLine="420"/>
        <w:jc w:val="left"/>
        <w:rPr>
          <w:rFonts w:ascii="楷体" w:hAnsi="楷体" w:eastAsia="楷体" w:cs="楷体"/>
          <w:b/>
          <w:sz w:val="24"/>
          <w:szCs w:val="24"/>
        </w:rPr>
      </w:pPr>
      <w:bookmarkStart w:id="6" w:name="OLE_LINK5"/>
      <w:r>
        <w:rPr>
          <w:rFonts w:hint="eastAsia" w:ascii="楷体" w:hAnsi="楷体" w:eastAsia="楷体" w:cs="楷体"/>
          <w:b/>
          <w:sz w:val="24"/>
          <w:szCs w:val="24"/>
        </w:rPr>
        <w:t>Base南京，财会类专业,本科及以上，2人</w:t>
      </w:r>
    </w:p>
    <w:bookmarkEnd w:id="6"/>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1、协助财务预算、审核、监督工作，按照公司及政府有关部门要求及时编制各种财务报表并报送相关部门；</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2、负责员工报销费用的审核、凭证的编制和登帐、绩效奖励及费用执行情况核算；</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3、完成每月生产成本核算工作，对当月成本、费用进行汇总分析，定期或根据上级领导需要对成本进行分析，形成成本分析报告；</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4、完成上级交办的其他工作。</w:t>
      </w:r>
    </w:p>
    <w:p>
      <w:pPr>
        <w:widowControl/>
        <w:shd w:val="clear" w:color="auto" w:fill="FDFDFD"/>
        <w:spacing w:line="240" w:lineRule="atLeast"/>
        <w:jc w:val="left"/>
        <w:rPr>
          <w:rFonts w:ascii="楷体" w:hAnsi="楷体" w:eastAsia="楷体" w:cs="楷体"/>
          <w:b/>
          <w:sz w:val="28"/>
          <w:szCs w:val="28"/>
        </w:rPr>
      </w:pPr>
      <w:r>
        <w:rPr>
          <w:rFonts w:hint="eastAsia" w:ascii="楷体" w:hAnsi="楷体" w:eastAsia="楷体" w:cs="楷体"/>
          <w:b/>
          <w:sz w:val="28"/>
          <w:szCs w:val="28"/>
        </w:rPr>
        <w:t>法务专员</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Base南京，法学专业,硕士及以上，1人</w:t>
      </w:r>
    </w:p>
    <w:p>
      <w:pPr>
        <w:widowControl/>
        <w:shd w:val="clear" w:color="auto" w:fill="FDFDFD"/>
        <w:spacing w:line="345" w:lineRule="atLeast"/>
        <w:ind w:firstLine="420"/>
        <w:jc w:val="left"/>
        <w:rPr>
          <w:rFonts w:ascii="楷体" w:hAnsi="楷体" w:eastAsia="楷体" w:cs="楷体"/>
          <w:sz w:val="24"/>
          <w:szCs w:val="24"/>
        </w:rPr>
      </w:pPr>
      <w:bookmarkStart w:id="7" w:name="OLE_LINK1"/>
      <w:r>
        <w:rPr>
          <w:rFonts w:hint="eastAsia" w:ascii="楷体" w:hAnsi="楷体" w:eastAsia="楷体" w:cs="楷体"/>
          <w:sz w:val="24"/>
          <w:szCs w:val="24"/>
        </w:rPr>
        <w:t>1、负责公司合同范本库的建立工作,参与重大合同条款的起草与谈判</w:t>
      </w:r>
      <w:bookmarkEnd w:id="7"/>
      <w:r>
        <w:rPr>
          <w:rFonts w:hint="eastAsia" w:ascii="楷体" w:hAnsi="楷体" w:eastAsia="楷体" w:cs="楷体"/>
          <w:sz w:val="24"/>
          <w:szCs w:val="24"/>
        </w:rPr>
        <w:t>等；</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2、负责公司规章制度、法律文件的拟定和管理；</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3、参与公司各类项目评审，评估项目法律风险，提出有效的规避、对抗风险的措施等；</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4、代表公司处理各类诉讼和非诉法律事务，负责公司各类法律事务的协商、调解、仲裁</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   与诉讼活动，维护公司的合法权益；</w:t>
      </w:r>
    </w:p>
    <w:p>
      <w:pPr>
        <w:widowControl/>
        <w:numPr>
          <w:ilvl w:val="0"/>
          <w:numId w:val="3"/>
        </w:numPr>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搜集、整理公司开展业务需要的各种法律、法规及规章制度。有针对性的开展法律知</w:t>
      </w:r>
    </w:p>
    <w:p>
      <w:pPr>
        <w:widowControl/>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rPr>
        <w:t xml:space="preserve">       识培训课程；</w:t>
      </w:r>
    </w:p>
    <w:p>
      <w:pPr>
        <w:widowControl/>
        <w:shd w:val="clear" w:color="auto" w:fill="FDFDFD"/>
        <w:spacing w:line="345" w:lineRule="atLeast"/>
        <w:ind w:firstLine="420"/>
        <w:jc w:val="left"/>
        <w:rPr>
          <w:rFonts w:ascii="楷体" w:hAnsi="楷体" w:eastAsia="楷体" w:cs="楷体"/>
          <w:b/>
          <w:sz w:val="28"/>
          <w:szCs w:val="28"/>
        </w:rPr>
      </w:pPr>
      <w:r>
        <w:rPr>
          <w:rFonts w:hint="eastAsia" w:ascii="楷体" w:hAnsi="楷体" w:eastAsia="楷体" w:cs="楷体"/>
          <w:sz w:val="24"/>
          <w:szCs w:val="24"/>
        </w:rPr>
        <w:t>6、其他法律事务等。</w:t>
      </w:r>
    </w:p>
    <w:p>
      <w:pPr>
        <w:widowControl/>
        <w:shd w:val="clear" w:color="auto" w:fill="FDFDFD"/>
        <w:spacing w:line="240" w:lineRule="atLeast"/>
        <w:jc w:val="left"/>
        <w:rPr>
          <w:rFonts w:ascii="楷体" w:hAnsi="楷体" w:eastAsia="楷体" w:cs="楷体"/>
          <w:b/>
          <w:sz w:val="28"/>
          <w:szCs w:val="28"/>
        </w:rPr>
      </w:pPr>
      <w:r>
        <w:rPr>
          <w:rFonts w:hint="eastAsia" w:ascii="楷体" w:hAnsi="楷体" w:eastAsia="楷体" w:cs="楷体"/>
          <w:b/>
          <w:sz w:val="28"/>
          <w:szCs w:val="28"/>
        </w:rPr>
        <w:t>商务专员</w:t>
      </w:r>
    </w:p>
    <w:p>
      <w:pPr>
        <w:widowControl/>
        <w:shd w:val="clear" w:color="auto" w:fill="FDFDFD"/>
        <w:spacing w:line="345" w:lineRule="atLeast"/>
        <w:jc w:val="left"/>
        <w:rPr>
          <w:rFonts w:ascii="楷体" w:hAnsi="楷体" w:eastAsia="楷体" w:cs="楷体"/>
          <w:b/>
          <w:sz w:val="24"/>
          <w:szCs w:val="24"/>
        </w:rPr>
      </w:pPr>
      <w:r>
        <w:rPr>
          <w:rFonts w:hint="eastAsia" w:ascii="楷体" w:hAnsi="楷体" w:eastAsia="楷体" w:cs="楷体"/>
          <w:b/>
          <w:sz w:val="24"/>
          <w:szCs w:val="24"/>
        </w:rPr>
        <w:t xml:space="preserve">    Base南京，电子商务、国际经济与贸易等相关专业，本科，3人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1、负责产品采购订单处理，并与厂家进行日常商务工作的联系； </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2、处理销售订单，通过系统处理货物发货；</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3、负责对经销商资质的审核，并核对往来款项；</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 xml:space="preserve">4、合理掌握库存及货物流向； </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5、商务合同与资料的建档与保管以及其他行政办公事务等；</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6、销售人员的协助、管理工作。</w:t>
      </w:r>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技术支持岗</w:t>
      </w:r>
    </w:p>
    <w:p>
      <w:pPr>
        <w:widowControl/>
        <w:shd w:val="clear" w:color="auto" w:fill="FFFFFF"/>
        <w:spacing w:line="375" w:lineRule="atLeast"/>
        <w:jc w:val="left"/>
        <w:rPr>
          <w:rFonts w:ascii="楷体" w:hAnsi="楷体" w:eastAsia="楷体" w:cs="楷体"/>
          <w:b/>
          <w:sz w:val="28"/>
          <w:szCs w:val="28"/>
        </w:rPr>
      </w:pPr>
      <w:r>
        <w:rPr>
          <w:rFonts w:hint="eastAsia" w:ascii="楷体" w:hAnsi="楷体" w:eastAsia="楷体" w:cs="楷体"/>
          <w:b/>
          <w:sz w:val="28"/>
          <w:szCs w:val="28"/>
        </w:rPr>
        <w:t>采购工程师</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Base南京，材料科学、微电子等相关专业，本科及以上，2人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岗位职责：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1、根据生产计划编制采购计划；</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2、负责采购订单的申请、走签；</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3、负责采购合同的签订和履行；</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4、负责与供应商确认物料的交期、进度；</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5、负责物料的品质异常的处理；</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6、负责牵头品质、研发对供应商进行评审；</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7、负责物料市场行情的调查、各个物料做到三家比价；</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8、负责订单采购系统操作、发票整理、做到账、物、票一致。</w:t>
      </w:r>
    </w:p>
    <w:p>
      <w:pPr>
        <w:widowControl/>
        <w:shd w:val="clear" w:color="auto" w:fill="FFFFFF"/>
        <w:spacing w:line="375" w:lineRule="atLeast"/>
        <w:jc w:val="left"/>
        <w:rPr>
          <w:rFonts w:ascii="楷体" w:hAnsi="楷体" w:eastAsia="楷体" w:cs="楷体"/>
          <w:b/>
          <w:sz w:val="28"/>
          <w:szCs w:val="28"/>
        </w:rPr>
      </w:pPr>
      <w:r>
        <w:rPr>
          <w:rFonts w:hint="eastAsia" w:ascii="楷体" w:hAnsi="楷体" w:eastAsia="楷体" w:cs="楷体"/>
          <w:b/>
          <w:sz w:val="28"/>
          <w:szCs w:val="28"/>
        </w:rPr>
        <w:t>品质工程师</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Base南京，材料科学、微电子等相关专业，本科及以上，2人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主要职责：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IQC方面：</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1、负责公司所有原材料的进厂检验；</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2、负责公司外加工的外协件的进厂检验；</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3、妥善处理不良品及报废品；</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4、对原材料、外协件检验方法和标准提出改善意见和建议；</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5、储存原材料、外协件的品质盘点工作；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6、填制相应记录，上报相关部门。</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PQC方面：</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1、负责公司所有工序产品的在线检验；</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2、对关键、特殊工序品质的控制、检验与监督；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3、妥善处理工序产品的不良品；</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4、对工序产的品质检验方法和标准提出改善意见或建议；</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5、储存工序产品的品质盘点工作；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6、填制相应记录，上报相应部门。</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OQC方面：</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1、负责公司产品的出厂检验；</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2、对成品品质检验方法和标准提出改善意见或建议；</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3、妥善处理成品品质异常；</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4、储存成品的品质盘点工作；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5、填制相应记录，上报相应部门。</w:t>
      </w:r>
    </w:p>
    <w:p>
      <w:pPr>
        <w:widowControl/>
        <w:shd w:val="clear" w:color="auto" w:fill="FFFFFF"/>
        <w:spacing w:line="375" w:lineRule="atLeast"/>
        <w:jc w:val="left"/>
        <w:rPr>
          <w:rFonts w:ascii="楷体" w:hAnsi="楷体" w:eastAsia="楷体" w:cs="楷体"/>
          <w:b/>
          <w:sz w:val="28"/>
          <w:szCs w:val="28"/>
        </w:rPr>
      </w:pPr>
      <w:r>
        <w:rPr>
          <w:rFonts w:hint="eastAsia" w:ascii="楷体" w:hAnsi="楷体" w:eastAsia="楷体" w:cs="楷体"/>
          <w:b/>
          <w:sz w:val="28"/>
          <w:szCs w:val="28"/>
        </w:rPr>
        <w:t>售后工程师</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Base全国，机械、电子、生物医学工程等相关专业，本科，5人</w:t>
      </w:r>
    </w:p>
    <w:p>
      <w:pPr>
        <w:widowControl/>
        <w:shd w:val="clear" w:color="auto" w:fill="FDFDFD"/>
        <w:spacing w:line="345" w:lineRule="atLeast"/>
        <w:ind w:firstLine="420"/>
        <w:jc w:val="left"/>
        <w:rPr>
          <w:rFonts w:ascii="楷体" w:hAnsi="楷体" w:eastAsia="楷体" w:cs="楷体"/>
          <w:b/>
          <w:sz w:val="24"/>
          <w:szCs w:val="24"/>
        </w:rPr>
      </w:pPr>
      <w:r>
        <w:rPr>
          <w:rFonts w:hint="eastAsia" w:ascii="楷体" w:hAnsi="楷体" w:eastAsia="楷体" w:cs="楷体"/>
          <w:b/>
          <w:sz w:val="24"/>
          <w:szCs w:val="24"/>
        </w:rPr>
        <w:t>主要职责：</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1、负责本区域内医用专业显示器售后安装，软件测试；</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2、负责本区域内医用专业显示器售后故障排查，调试和检修工作；</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3、负责公司用户的定期售后回访；</w:t>
      </w:r>
    </w:p>
    <w:p>
      <w:pPr>
        <w:widowControl/>
        <w:shd w:val="clear" w:color="auto" w:fill="FDFDFD"/>
        <w:spacing w:line="345" w:lineRule="atLeast"/>
        <w:ind w:firstLine="420"/>
        <w:jc w:val="left"/>
        <w:rPr>
          <w:rFonts w:ascii="楷体" w:hAnsi="楷体" w:eastAsia="楷体" w:cs="楷体"/>
          <w:b/>
          <w:bCs/>
          <w:color w:val="0070C0"/>
          <w:kern w:val="0"/>
          <w:sz w:val="36"/>
          <w:szCs w:val="36"/>
        </w:rPr>
      </w:pPr>
      <w:r>
        <w:rPr>
          <w:rFonts w:hint="eastAsia" w:ascii="楷体" w:hAnsi="楷体" w:eastAsia="楷体" w:cs="楷体"/>
          <w:sz w:val="24"/>
          <w:szCs w:val="24"/>
        </w:rPr>
        <w:t>4、完成本区域经理布置的其他工作。</w:t>
      </w:r>
    </w:p>
    <w:p>
      <w:pPr>
        <w:widowControl/>
        <w:jc w:val="center"/>
        <w:rPr>
          <w:rFonts w:ascii="楷体" w:hAnsi="楷体" w:eastAsia="楷体" w:cs="楷体"/>
          <w:b/>
          <w:bCs/>
          <w:color w:val="0070C0"/>
          <w:kern w:val="0"/>
          <w:sz w:val="36"/>
          <w:szCs w:val="36"/>
        </w:rPr>
      </w:pPr>
      <w:r>
        <w:rPr>
          <w:rFonts w:hint="eastAsia" w:ascii="楷体" w:hAnsi="楷体" w:eastAsia="楷体" w:cs="楷体"/>
          <w:b/>
          <w:bCs/>
          <w:color w:val="0070C0"/>
          <w:kern w:val="0"/>
          <w:sz w:val="36"/>
          <w:szCs w:val="36"/>
        </w:rPr>
        <w:t>【如果你想找到我们】</w:t>
      </w:r>
    </w:p>
    <w:tbl>
      <w:tblPr>
        <w:tblStyle w:val="8"/>
        <w:tblW w:w="8749" w:type="dxa"/>
        <w:jc w:val="center"/>
        <w:tblInd w:w="0" w:type="dxa"/>
        <w:tblLayout w:type="fixed"/>
        <w:tblCellMar>
          <w:top w:w="0" w:type="dxa"/>
          <w:left w:w="108" w:type="dxa"/>
          <w:bottom w:w="0" w:type="dxa"/>
          <w:right w:w="108" w:type="dxa"/>
        </w:tblCellMar>
      </w:tblPr>
      <w:tblGrid>
        <w:gridCol w:w="874"/>
        <w:gridCol w:w="2175"/>
        <w:gridCol w:w="2400"/>
        <w:gridCol w:w="3300"/>
      </w:tblGrid>
      <w:tr>
        <w:tblPrEx>
          <w:tblLayout w:type="fixed"/>
          <w:tblCellMar>
            <w:top w:w="0" w:type="dxa"/>
            <w:left w:w="108" w:type="dxa"/>
            <w:bottom w:w="0" w:type="dxa"/>
            <w:right w:w="108" w:type="dxa"/>
          </w:tblCellMar>
        </w:tblPrEx>
        <w:trPr>
          <w:trHeight w:val="624" w:hRule="atLeast"/>
          <w:jc w:val="center"/>
        </w:trPr>
        <w:tc>
          <w:tcPr>
            <w:tcW w:w="874"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jc w:val="center"/>
              <w:rPr>
                <w:rFonts w:ascii="楷体" w:hAnsi="楷体" w:eastAsia="楷体" w:cs="楷体"/>
                <w:kern w:val="0"/>
                <w:sz w:val="28"/>
                <w:szCs w:val="28"/>
              </w:rPr>
            </w:pPr>
            <w:r>
              <w:rPr>
                <w:rFonts w:hint="eastAsia" w:ascii="楷体" w:hAnsi="楷体" w:eastAsia="楷体" w:cs="楷体"/>
                <w:kern w:val="0"/>
                <w:sz w:val="28"/>
                <w:szCs w:val="28"/>
              </w:rPr>
              <w:t>城市</w:t>
            </w:r>
          </w:p>
        </w:tc>
        <w:tc>
          <w:tcPr>
            <w:tcW w:w="2175"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楷体" w:hAnsi="楷体" w:eastAsia="楷体" w:cs="楷体"/>
                <w:kern w:val="0"/>
                <w:sz w:val="28"/>
                <w:szCs w:val="28"/>
              </w:rPr>
            </w:pPr>
            <w:r>
              <w:rPr>
                <w:rFonts w:hint="eastAsia" w:ascii="楷体" w:hAnsi="楷体" w:eastAsia="楷体" w:cs="楷体"/>
                <w:kern w:val="0"/>
                <w:sz w:val="28"/>
                <w:szCs w:val="28"/>
              </w:rPr>
              <w:t>宣讲院校</w:t>
            </w:r>
          </w:p>
        </w:tc>
        <w:tc>
          <w:tcPr>
            <w:tcW w:w="2400"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楷体" w:hAnsi="楷体" w:eastAsia="楷体" w:cs="楷体"/>
                <w:kern w:val="0"/>
                <w:sz w:val="28"/>
                <w:szCs w:val="28"/>
              </w:rPr>
            </w:pPr>
            <w:r>
              <w:rPr>
                <w:rFonts w:hint="eastAsia" w:ascii="楷体" w:hAnsi="楷体" w:eastAsia="楷体" w:cs="楷体"/>
                <w:kern w:val="0"/>
                <w:sz w:val="28"/>
                <w:szCs w:val="28"/>
              </w:rPr>
              <w:t>宣讲时间</w:t>
            </w:r>
          </w:p>
        </w:tc>
        <w:tc>
          <w:tcPr>
            <w:tcW w:w="3300"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楷体" w:hAnsi="楷体" w:eastAsia="楷体" w:cs="楷体"/>
                <w:kern w:val="0"/>
                <w:sz w:val="28"/>
                <w:szCs w:val="28"/>
              </w:rPr>
            </w:pPr>
            <w:r>
              <w:rPr>
                <w:rFonts w:hint="eastAsia" w:ascii="楷体" w:hAnsi="楷体" w:eastAsia="楷体" w:cs="楷体"/>
                <w:kern w:val="0"/>
                <w:sz w:val="28"/>
                <w:szCs w:val="28"/>
              </w:rPr>
              <w:t>宣讲地点</w:t>
            </w:r>
          </w:p>
        </w:tc>
      </w:tr>
      <w:tr>
        <w:tblPrEx>
          <w:tblLayout w:type="fixed"/>
          <w:tblCellMar>
            <w:top w:w="0" w:type="dxa"/>
            <w:left w:w="108" w:type="dxa"/>
            <w:bottom w:w="0" w:type="dxa"/>
            <w:right w:w="108" w:type="dxa"/>
          </w:tblCellMar>
        </w:tblPrEx>
        <w:trPr>
          <w:trHeight w:val="397" w:hRule="atLeast"/>
          <w:jc w:val="center"/>
        </w:trPr>
        <w:tc>
          <w:tcPr>
            <w:tcW w:w="8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楷体" w:hAnsi="楷体" w:eastAsia="楷体" w:cs="楷体"/>
                <w:kern w:val="0"/>
                <w:sz w:val="24"/>
                <w:szCs w:val="24"/>
              </w:rPr>
            </w:pPr>
            <w:bookmarkStart w:id="8" w:name="OLE_LINK9" w:colFirst="2" w:colLast="3"/>
            <w:r>
              <w:rPr>
                <w:rFonts w:hint="eastAsia" w:ascii="楷体" w:hAnsi="楷体" w:eastAsia="楷体" w:cs="楷体"/>
                <w:kern w:val="0"/>
                <w:sz w:val="24"/>
                <w:szCs w:val="24"/>
              </w:rPr>
              <w:t>南京</w:t>
            </w:r>
          </w:p>
        </w:tc>
        <w:tc>
          <w:tcPr>
            <w:tcW w:w="217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"东南大学!A1" </w:instrText>
            </w:r>
            <w:r>
              <w:fldChar w:fldCharType="separate"/>
            </w:r>
            <w:r>
              <w:rPr>
                <w:rFonts w:hint="eastAsia" w:ascii="楷体" w:hAnsi="楷体" w:eastAsia="楷体" w:cs="楷体"/>
                <w:kern w:val="0"/>
                <w:sz w:val="24"/>
                <w:szCs w:val="24"/>
              </w:rPr>
              <w:t>东南大学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rPr>
            </w:pPr>
            <w:r>
              <w:rPr>
                <w:rFonts w:hint="eastAsia" w:ascii="楷体" w:hAnsi="楷体" w:eastAsia="楷体" w:cs="楷体"/>
              </w:rPr>
              <w:t>9月19日14:00-17:30</w:t>
            </w:r>
          </w:p>
        </w:tc>
        <w:tc>
          <w:tcPr>
            <w:tcW w:w="33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kern w:val="0"/>
                <w:sz w:val="24"/>
                <w:szCs w:val="24"/>
              </w:rPr>
              <w:t>四牌楼校区中山院112</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center"/>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"南京大学!A1" </w:instrText>
            </w:r>
            <w:r>
              <w:fldChar w:fldCharType="separate"/>
            </w:r>
            <w:r>
              <w:rPr>
                <w:rFonts w:hint="eastAsia" w:ascii="楷体" w:hAnsi="楷体" w:eastAsia="楷体" w:cs="楷体"/>
                <w:kern w:val="0"/>
                <w:sz w:val="24"/>
                <w:szCs w:val="24"/>
              </w:rPr>
              <w:t>南京大学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9月21日14:00-18:00</w:t>
            </w:r>
          </w:p>
        </w:tc>
        <w:tc>
          <w:tcPr>
            <w:tcW w:w="33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仙林校区十食堂三楼就业中心302</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bookmarkStart w:id="9" w:name="OLE_LINK10" w:colFirst="1" w:colLast="3"/>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"南京航空航天大学!A1" </w:instrText>
            </w:r>
            <w:r>
              <w:fldChar w:fldCharType="separate"/>
            </w:r>
            <w:r>
              <w:rPr>
                <w:rFonts w:hint="eastAsia" w:ascii="楷体" w:hAnsi="楷体" w:eastAsia="楷体" w:cs="楷体"/>
                <w:kern w:val="0"/>
                <w:sz w:val="24"/>
                <w:szCs w:val="24"/>
              </w:rPr>
              <w:t>南京航空航天大学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rPr>
                <w:rFonts w:hint="eastAsia" w:ascii="楷体" w:hAnsi="楷体" w:eastAsia="楷体" w:cs="楷体"/>
              </w:rPr>
              <w:t>9月23日9:30-11:30</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rPr>
                <w:rFonts w:hint="eastAsia" w:ascii="楷体" w:hAnsi="楷体" w:eastAsia="楷体" w:cs="楷体"/>
              </w:rPr>
              <w:t>江宁校区自动化学院东区D1212</w:t>
            </w:r>
          </w:p>
        </w:tc>
      </w:tr>
      <w:bookmarkEnd w:id="9"/>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"南京理工大学!A1" </w:instrText>
            </w:r>
            <w:r>
              <w:fldChar w:fldCharType="separate"/>
            </w:r>
            <w:r>
              <w:rPr>
                <w:rFonts w:hint="eastAsia" w:ascii="楷体" w:hAnsi="楷体" w:eastAsia="楷体" w:cs="楷体"/>
                <w:kern w:val="0"/>
                <w:sz w:val="24"/>
                <w:szCs w:val="24"/>
              </w:rPr>
              <w:t>南京理工大学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9月29日10:40-12:15</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IV-C102</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"南京工业大学!A1" </w:instrText>
            </w:r>
            <w:r>
              <w:fldChar w:fldCharType="separate"/>
            </w:r>
            <w:r>
              <w:rPr>
                <w:rFonts w:hint="eastAsia" w:ascii="楷体" w:hAnsi="楷体" w:eastAsia="楷体" w:cs="楷体"/>
                <w:kern w:val="0"/>
                <w:sz w:val="24"/>
                <w:szCs w:val="24"/>
              </w:rPr>
              <w:t>南京工业大学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10月19日13:30-18:00</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江浦校区浦B205教室</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"南京邮电大学!A1" </w:instrText>
            </w:r>
            <w:r>
              <w:fldChar w:fldCharType="separate"/>
            </w:r>
            <w:r>
              <w:rPr>
                <w:rFonts w:hint="eastAsia" w:ascii="楷体" w:hAnsi="楷体" w:eastAsia="楷体" w:cs="楷体"/>
                <w:kern w:val="0"/>
                <w:sz w:val="24"/>
                <w:szCs w:val="24"/>
              </w:rPr>
              <w:t>南京邮电大学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10月21日9:30-11:30</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楷体" w:hAnsi="楷体" w:eastAsia="楷体" w:cs="楷体"/>
              </w:rPr>
            </w:pPr>
            <w:r>
              <w:rPr>
                <w:rFonts w:hint="eastAsia" w:ascii="楷体" w:hAnsi="楷体" w:eastAsia="楷体" w:cs="楷体"/>
              </w:rPr>
              <w:t>仙林校区教3-413</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"南京医科大学!A1" </w:instrText>
            </w:r>
            <w:r>
              <w:fldChar w:fldCharType="separate"/>
            </w:r>
            <w:r>
              <w:rPr>
                <w:rFonts w:hint="eastAsia" w:ascii="楷体" w:hAnsi="楷体" w:eastAsia="楷体" w:cs="楷体"/>
                <w:kern w:val="0"/>
                <w:sz w:val="24"/>
                <w:szCs w:val="24"/>
              </w:rPr>
              <w:t>南京医科大学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待定</w:t>
            </w:r>
          </w:p>
        </w:tc>
        <w:tc>
          <w:tcPr>
            <w:tcW w:w="33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待定</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pPr>
            <w:r>
              <w:rPr>
                <w:rFonts w:hint="eastAsia" w:ascii="楷体" w:hAnsi="楷体" w:eastAsia="楷体" w:cs="楷体"/>
                <w:kern w:val="0"/>
                <w:sz w:val="24"/>
                <w:szCs w:val="24"/>
              </w:rPr>
              <w:t>河海大学</w:t>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楷体" w:hAnsi="楷体" w:eastAsia="楷体" w:cs="楷体"/>
              </w:rPr>
            </w:pPr>
            <w:r>
              <w:rPr>
                <w:rFonts w:hint="eastAsia" w:ascii="楷体" w:hAnsi="楷体" w:eastAsia="楷体" w:cs="楷体"/>
                <w:kern w:val="0"/>
                <w:sz w:val="24"/>
                <w:szCs w:val="24"/>
              </w:rPr>
              <w:t>待定</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楷体" w:hAnsi="楷体" w:eastAsia="楷体" w:cs="楷体"/>
              </w:rPr>
            </w:pPr>
            <w:r>
              <w:rPr>
                <w:rFonts w:hint="eastAsia" w:ascii="楷体" w:hAnsi="楷体" w:eastAsia="楷体" w:cs="楷体"/>
                <w:kern w:val="0"/>
                <w:sz w:val="24"/>
                <w:szCs w:val="24"/>
              </w:rPr>
              <w:t>待定</w:t>
            </w:r>
          </w:p>
        </w:tc>
      </w:tr>
      <w:tr>
        <w:tblPrEx>
          <w:tblLayout w:type="fixed"/>
          <w:tblCellMar>
            <w:top w:w="0" w:type="dxa"/>
            <w:left w:w="108" w:type="dxa"/>
            <w:bottom w:w="0" w:type="dxa"/>
            <w:right w:w="108" w:type="dxa"/>
          </w:tblCellMar>
        </w:tblPrEx>
        <w:trPr>
          <w:trHeight w:val="397" w:hRule="atLeast"/>
          <w:jc w:val="center"/>
        </w:trPr>
        <w:tc>
          <w:tcPr>
            <w:tcW w:w="874" w:type="dxa"/>
            <w:tcBorders>
              <w:top w:val="nil"/>
              <w:left w:val="single" w:color="auto" w:sz="4" w:space="0"/>
              <w:bottom w:val="single" w:color="000000" w:sz="4" w:space="0"/>
              <w:right w:val="single" w:color="auto" w:sz="4" w:space="0"/>
            </w:tcBorders>
            <w:shd w:val="clear" w:color="auto" w:fill="auto"/>
            <w:textDirection w:val="lrTb"/>
            <w:vAlign w:val="center"/>
          </w:tcPr>
          <w:p>
            <w:pPr>
              <w:widowControl/>
              <w:jc w:val="center"/>
              <w:rPr>
                <w:rFonts w:hint="eastAsia" w:ascii="楷体" w:hAnsi="楷体" w:eastAsia="楷体" w:cs="楷体"/>
                <w:kern w:val="0"/>
                <w:sz w:val="24"/>
                <w:szCs w:val="24"/>
              </w:rPr>
            </w:pPr>
            <w:r>
              <w:rPr>
                <w:rFonts w:hint="eastAsia" w:ascii="楷体" w:hAnsi="楷体" w:eastAsia="楷体" w:cs="楷体"/>
                <w:kern w:val="0"/>
                <w:sz w:val="24"/>
                <w:szCs w:val="24"/>
              </w:rPr>
              <w:t>武汉</w:t>
            </w:r>
          </w:p>
        </w:tc>
        <w:tc>
          <w:tcPr>
            <w:tcW w:w="217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楷体" w:hAnsi="楷体" w:eastAsia="楷体" w:cs="楷体"/>
                <w:kern w:val="0"/>
                <w:sz w:val="24"/>
                <w:szCs w:val="24"/>
              </w:rPr>
            </w:pPr>
            <w:r>
              <w:fldChar w:fldCharType="begin"/>
            </w:r>
            <w:r>
              <w:instrText xml:space="preserve"> HYPERLINK "file:///E:\\赵柳亚宁-工作资料\\各类文件\\2017校招\\院校信息\\2017校招院校（新）.xlsx" \l "华中科技大学!A1" </w:instrText>
            </w:r>
            <w:r>
              <w:fldChar w:fldCharType="separate"/>
            </w:r>
            <w:r>
              <w:rPr>
                <w:rFonts w:hint="eastAsia" w:ascii="楷体" w:hAnsi="楷体" w:eastAsia="楷体" w:cs="楷体"/>
                <w:kern w:val="0"/>
                <w:sz w:val="24"/>
                <w:szCs w:val="24"/>
              </w:rPr>
              <w:t>华中科技大学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楷体" w:hAnsi="楷体" w:eastAsia="楷体" w:cs="楷体"/>
              </w:rPr>
            </w:pPr>
            <w:r>
              <w:rPr>
                <w:rFonts w:hint="eastAsia" w:ascii="楷体" w:hAnsi="楷体" w:eastAsia="楷体" w:cs="楷体"/>
              </w:rPr>
              <w:t>9月27日14:30-16:30</w:t>
            </w:r>
          </w:p>
        </w:tc>
        <w:tc>
          <w:tcPr>
            <w:tcW w:w="330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楷体" w:hAnsi="楷体" w:eastAsia="楷体" w:cs="楷体"/>
                <w:kern w:val="0"/>
                <w:sz w:val="24"/>
                <w:szCs w:val="24"/>
              </w:rPr>
            </w:pPr>
            <w:r>
              <w:rPr>
                <w:rFonts w:hint="eastAsia" w:ascii="楷体" w:hAnsi="楷体" w:eastAsia="楷体" w:cs="楷体"/>
              </w:rPr>
              <w:t>主校区南5楼613</w:t>
            </w:r>
          </w:p>
        </w:tc>
      </w:tr>
      <w:tr>
        <w:tblPrEx>
          <w:tblLayout w:type="fixed"/>
          <w:tblCellMar>
            <w:top w:w="0" w:type="dxa"/>
            <w:left w:w="108" w:type="dxa"/>
            <w:bottom w:w="0" w:type="dxa"/>
            <w:right w:w="108" w:type="dxa"/>
          </w:tblCellMar>
        </w:tblPrEx>
        <w:trPr>
          <w:trHeight w:val="397" w:hRule="atLeast"/>
          <w:jc w:val="center"/>
        </w:trPr>
        <w:tc>
          <w:tcPr>
            <w:tcW w:w="8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成都</w:t>
            </w:r>
          </w:p>
        </w:tc>
        <w:tc>
          <w:tcPr>
            <w:tcW w:w="217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四川大学</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rPr>
              <w:t>10月10</w:t>
            </w:r>
            <w:r>
              <w:rPr>
                <w:rFonts w:hint="eastAsia" w:ascii="楷体" w:hAnsi="楷体" w:eastAsia="楷体" w:cs="楷体"/>
                <w:lang w:val="en-US" w:eastAsia="zh-CN"/>
              </w:rPr>
              <w:t>日</w:t>
            </w:r>
            <w:r>
              <w:rPr>
                <w:rFonts w:hint="eastAsia" w:ascii="楷体" w:hAnsi="楷体" w:eastAsia="楷体" w:cs="楷体"/>
              </w:rPr>
              <w:t>18:30-20:30</w:t>
            </w:r>
          </w:p>
        </w:tc>
        <w:tc>
          <w:tcPr>
            <w:tcW w:w="33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望江校区209教室</w:t>
            </w:r>
          </w:p>
        </w:tc>
      </w:tr>
      <w:tr>
        <w:tblPrEx>
          <w:tblLayout w:type="fixed"/>
          <w:tblCellMar>
            <w:top w:w="0" w:type="dxa"/>
            <w:left w:w="108" w:type="dxa"/>
            <w:bottom w:w="0" w:type="dxa"/>
            <w:right w:w="108" w:type="dxa"/>
          </w:tblCellMar>
        </w:tblPrEx>
        <w:trPr>
          <w:trHeight w:val="397" w:hRule="atLeast"/>
          <w:jc w:val="center"/>
        </w:trPr>
        <w:tc>
          <w:tcPr>
            <w:tcW w:w="874"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楷体"/>
                <w:kern w:val="0"/>
                <w:sz w:val="24"/>
                <w:szCs w:val="24"/>
              </w:rPr>
            </w:pPr>
          </w:p>
        </w:tc>
        <w:tc>
          <w:tcPr>
            <w:tcW w:w="217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"电子科技大学!A1" </w:instrText>
            </w:r>
            <w:r>
              <w:fldChar w:fldCharType="separate"/>
            </w:r>
            <w:r>
              <w:rPr>
                <w:rFonts w:hint="eastAsia" w:ascii="楷体" w:hAnsi="楷体" w:eastAsia="楷体" w:cs="楷体"/>
                <w:kern w:val="0"/>
                <w:sz w:val="24"/>
                <w:szCs w:val="24"/>
              </w:rPr>
              <w:t>电子科技大学</w:t>
            </w:r>
            <w:r>
              <w:rPr>
                <w:rFonts w:hint="eastAsia" w:ascii="楷体" w:hAnsi="楷体" w:eastAsia="楷体" w:cs="楷体"/>
                <w:kern w:val="0"/>
                <w:sz w:val="24"/>
                <w:szCs w:val="24"/>
              </w:rPr>
              <w:fldChar w:fldCharType="end"/>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10月12日16:30-18:30</w:t>
            </w:r>
          </w:p>
        </w:tc>
        <w:tc>
          <w:tcPr>
            <w:tcW w:w="330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清水河校区活动中心201</w:t>
            </w:r>
          </w:p>
        </w:tc>
      </w:tr>
      <w:tr>
        <w:tblPrEx>
          <w:tblLayout w:type="fixed"/>
          <w:tblCellMar>
            <w:top w:w="0" w:type="dxa"/>
            <w:left w:w="108" w:type="dxa"/>
            <w:bottom w:w="0" w:type="dxa"/>
            <w:right w:w="108" w:type="dxa"/>
          </w:tblCellMar>
        </w:tblPrEx>
        <w:trPr>
          <w:trHeight w:val="397"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合肥</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"合肥工业大学!A1" </w:instrText>
            </w:r>
            <w:r>
              <w:fldChar w:fldCharType="separate"/>
            </w:r>
            <w:r>
              <w:rPr>
                <w:rFonts w:hint="eastAsia" w:ascii="楷体" w:hAnsi="楷体" w:eastAsia="楷体" w:cs="楷体"/>
                <w:kern w:val="0"/>
                <w:sz w:val="24"/>
                <w:szCs w:val="24"/>
              </w:rPr>
              <w:t>合肥工业大学</w:t>
            </w:r>
            <w:r>
              <w:rPr>
                <w:rFonts w:hint="eastAsia" w:ascii="楷体" w:hAnsi="楷体" w:eastAsia="楷体" w:cs="楷体"/>
                <w:kern w:val="0"/>
                <w:sz w:val="24"/>
                <w:szCs w:val="24"/>
              </w:rPr>
              <w:fldChar w:fldCharType="end"/>
            </w:r>
          </w:p>
        </w:tc>
        <w:tc>
          <w:tcPr>
            <w:tcW w:w="2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10月17日14:30-16:30</w:t>
            </w:r>
          </w:p>
        </w:tc>
        <w:tc>
          <w:tcPr>
            <w:tcW w:w="3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屯溪路校区第一宣讲厅</w:t>
            </w:r>
          </w:p>
        </w:tc>
      </w:tr>
      <w:bookmarkEnd w:id="8"/>
      <w:tr>
        <w:tblPrEx>
          <w:tblLayout w:type="fixed"/>
          <w:tblCellMar>
            <w:top w:w="0" w:type="dxa"/>
            <w:left w:w="108" w:type="dxa"/>
            <w:bottom w:w="0" w:type="dxa"/>
            <w:right w:w="108" w:type="dxa"/>
          </w:tblCellMar>
        </w:tblPrEx>
        <w:trPr>
          <w:trHeight w:val="397"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徐州</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kern w:val="0"/>
                <w:sz w:val="24"/>
                <w:szCs w:val="24"/>
              </w:rPr>
            </w:pPr>
            <w:r>
              <w:fldChar w:fldCharType="begin"/>
            </w:r>
            <w:r>
              <w:instrText xml:space="preserve"> HYPERLINK "file:///E:\\赵柳亚宁-工作资料\\各类文件\\2017校招\\院校信息\\2017校招院校（新）.xlsx" \l "徐州医科大学!A1" </w:instrText>
            </w:r>
            <w:r>
              <w:fldChar w:fldCharType="separate"/>
            </w:r>
            <w:r>
              <w:rPr>
                <w:rFonts w:hint="eastAsia" w:ascii="楷体" w:hAnsi="楷体" w:eastAsia="楷体" w:cs="楷体"/>
                <w:kern w:val="0"/>
                <w:sz w:val="24"/>
                <w:szCs w:val="24"/>
              </w:rPr>
              <w:t>徐州医科大学</w:t>
            </w:r>
            <w:r>
              <w:rPr>
                <w:rFonts w:hint="eastAsia" w:ascii="楷体" w:hAnsi="楷体" w:eastAsia="楷体" w:cs="楷体"/>
                <w:kern w:val="0"/>
                <w:sz w:val="24"/>
                <w:szCs w:val="24"/>
              </w:rPr>
              <w:fldChar w:fldCharType="end"/>
            </w:r>
          </w:p>
        </w:tc>
        <w:tc>
          <w:tcPr>
            <w:tcW w:w="2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待定</w:t>
            </w:r>
          </w:p>
        </w:tc>
        <w:tc>
          <w:tcPr>
            <w:tcW w:w="3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楷体"/>
              </w:rPr>
            </w:pPr>
            <w:r>
              <w:rPr>
                <w:rFonts w:hint="eastAsia" w:ascii="楷体" w:hAnsi="楷体" w:eastAsia="楷体" w:cs="楷体"/>
              </w:rPr>
              <w:t>待定</w:t>
            </w:r>
          </w:p>
        </w:tc>
      </w:tr>
    </w:tbl>
    <w:p>
      <w:pPr>
        <w:widowControl/>
        <w:shd w:val="clear" w:color="auto" w:fill="FDFDFD"/>
        <w:spacing w:line="345" w:lineRule="atLeast"/>
        <w:jc w:val="left"/>
        <w:rPr>
          <w:rFonts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宣讲会详情及日程，请关注微信号“jushazhaopin”，或登陆巨鲨医疗网站主页 </w:t>
      </w:r>
    </w:p>
    <w:p>
      <w:pPr>
        <w:widowControl/>
        <w:shd w:val="clear" w:color="auto" w:fill="FDFDFD"/>
        <w:spacing w:line="345" w:lineRule="atLeast"/>
        <w:ind w:firstLine="420"/>
        <w:jc w:val="left"/>
        <w:rPr>
          <w:rFonts w:ascii="楷体" w:hAnsi="楷体" w:eastAsia="楷体" w:cs="楷体"/>
          <w:sz w:val="24"/>
          <w:szCs w:val="24"/>
        </w:rPr>
      </w:pPr>
      <w:r>
        <w:fldChar w:fldCharType="begin"/>
      </w:r>
      <w:r>
        <w:instrText xml:space="preserve"> HYPERLINK "http://www.jusha.com.cn" </w:instrText>
      </w:r>
      <w:r>
        <w:fldChar w:fldCharType="separate"/>
      </w:r>
      <w:r>
        <w:rPr>
          <w:rFonts w:hint="eastAsia" w:ascii="楷体" w:hAnsi="楷体" w:eastAsia="楷体" w:cs="楷体"/>
          <w:sz w:val="24"/>
          <w:szCs w:val="24"/>
        </w:rPr>
        <w:t>http://www.jusha.com.cn</w:t>
      </w:r>
      <w:r>
        <w:rPr>
          <w:rFonts w:hint="eastAsia" w:ascii="楷体" w:hAnsi="楷体" w:eastAsia="楷体" w:cs="楷体"/>
          <w:sz w:val="24"/>
          <w:szCs w:val="24"/>
        </w:rPr>
        <w:fldChar w:fldCharType="end"/>
      </w:r>
      <w:r>
        <w:rPr>
          <w:rFonts w:hint="eastAsia" w:ascii="楷体" w:hAnsi="楷体" w:eastAsia="楷体" w:cs="楷体"/>
          <w:sz w:val="24"/>
          <w:szCs w:val="24"/>
        </w:rPr>
        <w:t>；</w:t>
      </w:r>
    </w:p>
    <w:p>
      <w:pPr>
        <w:widowControl/>
        <w:shd w:val="clear" w:color="auto" w:fill="FDFDFD"/>
        <w:spacing w:line="345" w:lineRule="atLeast"/>
        <w:ind w:firstLine="420"/>
        <w:jc w:val="left"/>
        <w:rPr>
          <w:rFonts w:ascii="楷体" w:hAnsi="楷体" w:eastAsia="楷体" w:cs="楷体"/>
          <w:sz w:val="24"/>
          <w:szCs w:val="24"/>
        </w:rPr>
      </w:pPr>
      <w:r>
        <w:rPr>
          <w:rFonts w:hint="eastAsia" w:ascii="楷体" w:hAnsi="楷体" w:eastAsia="楷体" w:cs="楷体"/>
          <w:sz w:val="24"/>
          <w:szCs w:val="24"/>
        </w:rPr>
        <w:t>简历投递至hr1996@jusha</w:t>
      </w:r>
      <w:r>
        <w:rPr>
          <w:rFonts w:ascii="楷体" w:hAnsi="楷体" w:eastAsia="楷体" w:cs="楷体"/>
          <w:sz w:val="24"/>
          <w:szCs w:val="24"/>
        </w:rPr>
        <w:t>.com.cn</w:t>
      </w:r>
    </w:p>
    <w:p>
      <w:pPr>
        <w:widowControl/>
        <w:shd w:val="clear" w:color="auto" w:fill="FDFDFD"/>
        <w:spacing w:line="345" w:lineRule="atLeast"/>
        <w:ind w:firstLine="420"/>
        <w:jc w:val="center"/>
        <w:rPr>
          <w:rFonts w:ascii="楷体" w:hAnsi="楷体" w:eastAsia="楷体" w:cs="楷体"/>
        </w:rPr>
      </w:pPr>
      <w:r>
        <w:rPr>
          <w:rFonts w:hint="eastAsia" w:ascii="楷体" w:hAnsi="楷体" w:eastAsia="楷体" w:cs="楷体"/>
          <w:sz w:val="24"/>
          <w:szCs w:val="24"/>
        </w:rPr>
        <w:drawing>
          <wp:inline distT="0" distB="0" distL="0" distR="0">
            <wp:extent cx="1732915" cy="1552575"/>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2915" cy="1552575"/>
                    </a:xfrm>
                    <a:prstGeom prst="rect">
                      <a:avLst/>
                    </a:prstGeom>
                  </pic:spPr>
                </pic:pic>
              </a:graphicData>
            </a:graphic>
          </wp:inline>
        </w:drawing>
      </w:r>
    </w:p>
    <w:p>
      <w:pPr>
        <w:rPr>
          <w:rFonts w:ascii="楷体" w:hAnsi="楷体" w:eastAsia="楷体" w:cs="楷体"/>
          <w:sz w:val="52"/>
          <w:szCs w:val="5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2EDB"/>
    <w:multiLevelType w:val="singleLevel"/>
    <w:tmpl w:val="57B42EDB"/>
    <w:lvl w:ilvl="0" w:tentative="0">
      <w:start w:val="1"/>
      <w:numFmt w:val="decimal"/>
      <w:suff w:val="nothing"/>
      <w:lvlText w:val="%1、"/>
      <w:lvlJc w:val="left"/>
    </w:lvl>
  </w:abstractNum>
  <w:abstractNum w:abstractNumId="1">
    <w:nsid w:val="57B4344A"/>
    <w:multiLevelType w:val="singleLevel"/>
    <w:tmpl w:val="57B4344A"/>
    <w:lvl w:ilvl="0" w:tentative="0">
      <w:start w:val="1"/>
      <w:numFmt w:val="bullet"/>
      <w:lvlText w:val=""/>
      <w:lvlJc w:val="left"/>
      <w:pPr>
        <w:tabs>
          <w:tab w:val="left" w:pos="420"/>
        </w:tabs>
        <w:ind w:left="420" w:hanging="420"/>
      </w:pPr>
      <w:rPr>
        <w:rFonts w:hint="default" w:ascii="Wingdings" w:hAnsi="Wingdings"/>
      </w:rPr>
    </w:lvl>
  </w:abstractNum>
  <w:abstractNum w:abstractNumId="2">
    <w:nsid w:val="57B50FE9"/>
    <w:multiLevelType w:val="singleLevel"/>
    <w:tmpl w:val="57B50FE9"/>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4A"/>
    <w:rsid w:val="00006EC0"/>
    <w:rsid w:val="00010036"/>
    <w:rsid w:val="00046691"/>
    <w:rsid w:val="00081CA1"/>
    <w:rsid w:val="00092F34"/>
    <w:rsid w:val="000C74D3"/>
    <w:rsid w:val="000F5D05"/>
    <w:rsid w:val="001015F1"/>
    <w:rsid w:val="00113426"/>
    <w:rsid w:val="00132F14"/>
    <w:rsid w:val="001400A0"/>
    <w:rsid w:val="00164795"/>
    <w:rsid w:val="001854EC"/>
    <w:rsid w:val="00192D96"/>
    <w:rsid w:val="001935AA"/>
    <w:rsid w:val="001C43D9"/>
    <w:rsid w:val="001F4000"/>
    <w:rsid w:val="00204FC0"/>
    <w:rsid w:val="00212D97"/>
    <w:rsid w:val="0021322C"/>
    <w:rsid w:val="0022151E"/>
    <w:rsid w:val="002260D6"/>
    <w:rsid w:val="00227316"/>
    <w:rsid w:val="00241E57"/>
    <w:rsid w:val="0027495E"/>
    <w:rsid w:val="002B4446"/>
    <w:rsid w:val="002B5B69"/>
    <w:rsid w:val="002E042C"/>
    <w:rsid w:val="002E0EBA"/>
    <w:rsid w:val="002E290E"/>
    <w:rsid w:val="00304C27"/>
    <w:rsid w:val="003128A3"/>
    <w:rsid w:val="003622F0"/>
    <w:rsid w:val="003773AA"/>
    <w:rsid w:val="003806B5"/>
    <w:rsid w:val="00385EB0"/>
    <w:rsid w:val="003862EB"/>
    <w:rsid w:val="00391B00"/>
    <w:rsid w:val="003B7486"/>
    <w:rsid w:val="003C13E3"/>
    <w:rsid w:val="003C18F1"/>
    <w:rsid w:val="003C3D5A"/>
    <w:rsid w:val="003E6698"/>
    <w:rsid w:val="003F47CC"/>
    <w:rsid w:val="004101CE"/>
    <w:rsid w:val="00416A23"/>
    <w:rsid w:val="00435407"/>
    <w:rsid w:val="00452079"/>
    <w:rsid w:val="004701CF"/>
    <w:rsid w:val="004876CF"/>
    <w:rsid w:val="00494BA3"/>
    <w:rsid w:val="004C0857"/>
    <w:rsid w:val="004E16DF"/>
    <w:rsid w:val="004F20B0"/>
    <w:rsid w:val="004F6B03"/>
    <w:rsid w:val="00515064"/>
    <w:rsid w:val="00522576"/>
    <w:rsid w:val="00525771"/>
    <w:rsid w:val="00536417"/>
    <w:rsid w:val="00563F9F"/>
    <w:rsid w:val="00567499"/>
    <w:rsid w:val="00575C27"/>
    <w:rsid w:val="005B21E7"/>
    <w:rsid w:val="005C294E"/>
    <w:rsid w:val="005F3267"/>
    <w:rsid w:val="005F3B95"/>
    <w:rsid w:val="00613610"/>
    <w:rsid w:val="0063492E"/>
    <w:rsid w:val="00651584"/>
    <w:rsid w:val="006719D7"/>
    <w:rsid w:val="006842DF"/>
    <w:rsid w:val="006A2E94"/>
    <w:rsid w:val="006B7090"/>
    <w:rsid w:val="006C0404"/>
    <w:rsid w:val="006C19A5"/>
    <w:rsid w:val="006D5FB8"/>
    <w:rsid w:val="006E713E"/>
    <w:rsid w:val="006F4F4A"/>
    <w:rsid w:val="006F7AF7"/>
    <w:rsid w:val="007179F3"/>
    <w:rsid w:val="00717D17"/>
    <w:rsid w:val="00720B1B"/>
    <w:rsid w:val="00721E23"/>
    <w:rsid w:val="00747F81"/>
    <w:rsid w:val="00753D0E"/>
    <w:rsid w:val="00762CED"/>
    <w:rsid w:val="00763CC6"/>
    <w:rsid w:val="00771B1B"/>
    <w:rsid w:val="007803B2"/>
    <w:rsid w:val="007A560F"/>
    <w:rsid w:val="007B7729"/>
    <w:rsid w:val="007C41AE"/>
    <w:rsid w:val="007C731F"/>
    <w:rsid w:val="007E50F2"/>
    <w:rsid w:val="007F2662"/>
    <w:rsid w:val="00830344"/>
    <w:rsid w:val="0086404D"/>
    <w:rsid w:val="00866D4A"/>
    <w:rsid w:val="0087028E"/>
    <w:rsid w:val="00884879"/>
    <w:rsid w:val="008A011E"/>
    <w:rsid w:val="008D5385"/>
    <w:rsid w:val="00901FBC"/>
    <w:rsid w:val="00911BD1"/>
    <w:rsid w:val="009179F7"/>
    <w:rsid w:val="00956AD8"/>
    <w:rsid w:val="009746DF"/>
    <w:rsid w:val="009749C7"/>
    <w:rsid w:val="00976ADD"/>
    <w:rsid w:val="00976F88"/>
    <w:rsid w:val="009C1EFA"/>
    <w:rsid w:val="009E1437"/>
    <w:rsid w:val="009E5D9C"/>
    <w:rsid w:val="00A005B0"/>
    <w:rsid w:val="00A01570"/>
    <w:rsid w:val="00A127E2"/>
    <w:rsid w:val="00A12883"/>
    <w:rsid w:val="00A139B7"/>
    <w:rsid w:val="00A1453F"/>
    <w:rsid w:val="00A31B55"/>
    <w:rsid w:val="00A50848"/>
    <w:rsid w:val="00A600D4"/>
    <w:rsid w:val="00A6059A"/>
    <w:rsid w:val="00A7700F"/>
    <w:rsid w:val="00A86D2D"/>
    <w:rsid w:val="00AB0550"/>
    <w:rsid w:val="00AB1B0E"/>
    <w:rsid w:val="00AB3597"/>
    <w:rsid w:val="00AC7CD2"/>
    <w:rsid w:val="00AD1B4F"/>
    <w:rsid w:val="00AD3C46"/>
    <w:rsid w:val="00AD6256"/>
    <w:rsid w:val="00AE32FA"/>
    <w:rsid w:val="00B04994"/>
    <w:rsid w:val="00B17DC7"/>
    <w:rsid w:val="00B21604"/>
    <w:rsid w:val="00B2322B"/>
    <w:rsid w:val="00B2513D"/>
    <w:rsid w:val="00B36FC8"/>
    <w:rsid w:val="00B438E2"/>
    <w:rsid w:val="00B52BBD"/>
    <w:rsid w:val="00B752DB"/>
    <w:rsid w:val="00B84C78"/>
    <w:rsid w:val="00B8501B"/>
    <w:rsid w:val="00B85B82"/>
    <w:rsid w:val="00B87499"/>
    <w:rsid w:val="00BA53E9"/>
    <w:rsid w:val="00BC3B3B"/>
    <w:rsid w:val="00C01620"/>
    <w:rsid w:val="00C11922"/>
    <w:rsid w:val="00C36C63"/>
    <w:rsid w:val="00C375E4"/>
    <w:rsid w:val="00C5398C"/>
    <w:rsid w:val="00C54A6E"/>
    <w:rsid w:val="00C624DE"/>
    <w:rsid w:val="00C83AB7"/>
    <w:rsid w:val="00C92CDD"/>
    <w:rsid w:val="00CB18F7"/>
    <w:rsid w:val="00CB4A92"/>
    <w:rsid w:val="00CD1CE7"/>
    <w:rsid w:val="00CF7FC6"/>
    <w:rsid w:val="00D67840"/>
    <w:rsid w:val="00D939EF"/>
    <w:rsid w:val="00DA21BC"/>
    <w:rsid w:val="00DB058C"/>
    <w:rsid w:val="00DC7134"/>
    <w:rsid w:val="00DD24D9"/>
    <w:rsid w:val="00E00ACE"/>
    <w:rsid w:val="00E14E07"/>
    <w:rsid w:val="00E26B36"/>
    <w:rsid w:val="00E3038F"/>
    <w:rsid w:val="00E6006F"/>
    <w:rsid w:val="00E621C9"/>
    <w:rsid w:val="00E71682"/>
    <w:rsid w:val="00E83E28"/>
    <w:rsid w:val="00E847F3"/>
    <w:rsid w:val="00E97709"/>
    <w:rsid w:val="00EA1299"/>
    <w:rsid w:val="00EA296D"/>
    <w:rsid w:val="00EA6490"/>
    <w:rsid w:val="00EB2F6F"/>
    <w:rsid w:val="00EB74C3"/>
    <w:rsid w:val="00ED1174"/>
    <w:rsid w:val="00ED28D7"/>
    <w:rsid w:val="00ED2924"/>
    <w:rsid w:val="00ED4F9F"/>
    <w:rsid w:val="00F05EDE"/>
    <w:rsid w:val="00F17BC6"/>
    <w:rsid w:val="00F27D8D"/>
    <w:rsid w:val="00F468FD"/>
    <w:rsid w:val="00F5301D"/>
    <w:rsid w:val="00F9130D"/>
    <w:rsid w:val="00FD3D52"/>
    <w:rsid w:val="00FD7019"/>
    <w:rsid w:val="02287780"/>
    <w:rsid w:val="023D49B1"/>
    <w:rsid w:val="0284762D"/>
    <w:rsid w:val="031873F0"/>
    <w:rsid w:val="03B55D77"/>
    <w:rsid w:val="03F46898"/>
    <w:rsid w:val="05F34833"/>
    <w:rsid w:val="063B73B3"/>
    <w:rsid w:val="06447501"/>
    <w:rsid w:val="066030FB"/>
    <w:rsid w:val="06A51868"/>
    <w:rsid w:val="07E12A96"/>
    <w:rsid w:val="08F45FF6"/>
    <w:rsid w:val="0A8402E0"/>
    <w:rsid w:val="0B08083B"/>
    <w:rsid w:val="0DCE6921"/>
    <w:rsid w:val="0DEC0658"/>
    <w:rsid w:val="0F2D34A2"/>
    <w:rsid w:val="0F7A1832"/>
    <w:rsid w:val="0FAF762E"/>
    <w:rsid w:val="10A92C9B"/>
    <w:rsid w:val="119B715D"/>
    <w:rsid w:val="12357B08"/>
    <w:rsid w:val="12695ACF"/>
    <w:rsid w:val="130D54FD"/>
    <w:rsid w:val="173B234E"/>
    <w:rsid w:val="18013604"/>
    <w:rsid w:val="18633B83"/>
    <w:rsid w:val="18F57D06"/>
    <w:rsid w:val="19BB66EB"/>
    <w:rsid w:val="1C5F43B2"/>
    <w:rsid w:val="1C667732"/>
    <w:rsid w:val="1E124C69"/>
    <w:rsid w:val="21B80276"/>
    <w:rsid w:val="24676596"/>
    <w:rsid w:val="2AE575D7"/>
    <w:rsid w:val="2BAD129C"/>
    <w:rsid w:val="2C0B31ED"/>
    <w:rsid w:val="2D340503"/>
    <w:rsid w:val="2F6E6E42"/>
    <w:rsid w:val="2FD85541"/>
    <w:rsid w:val="31611D2E"/>
    <w:rsid w:val="34AB7D65"/>
    <w:rsid w:val="34E85F35"/>
    <w:rsid w:val="355B2C49"/>
    <w:rsid w:val="379B7B0A"/>
    <w:rsid w:val="3859494D"/>
    <w:rsid w:val="388D367C"/>
    <w:rsid w:val="3A9E43DD"/>
    <w:rsid w:val="3ABE2DFE"/>
    <w:rsid w:val="3C655445"/>
    <w:rsid w:val="3E785F73"/>
    <w:rsid w:val="40744FA2"/>
    <w:rsid w:val="43C46996"/>
    <w:rsid w:val="453C42EC"/>
    <w:rsid w:val="4A27016C"/>
    <w:rsid w:val="4AB8051D"/>
    <w:rsid w:val="4BEE7168"/>
    <w:rsid w:val="4C4D7844"/>
    <w:rsid w:val="4EC248D5"/>
    <w:rsid w:val="503953C1"/>
    <w:rsid w:val="50784755"/>
    <w:rsid w:val="530C48F8"/>
    <w:rsid w:val="54874DD2"/>
    <w:rsid w:val="54D03470"/>
    <w:rsid w:val="550454E8"/>
    <w:rsid w:val="56046058"/>
    <w:rsid w:val="5677702C"/>
    <w:rsid w:val="593F496D"/>
    <w:rsid w:val="5B5A41B7"/>
    <w:rsid w:val="5C8A31D8"/>
    <w:rsid w:val="5CB63FE6"/>
    <w:rsid w:val="5D4805BF"/>
    <w:rsid w:val="5EB26B8C"/>
    <w:rsid w:val="5F2077BE"/>
    <w:rsid w:val="5FAD70E5"/>
    <w:rsid w:val="60011AB4"/>
    <w:rsid w:val="623C7F8D"/>
    <w:rsid w:val="627912A9"/>
    <w:rsid w:val="62AE39BA"/>
    <w:rsid w:val="642E1B46"/>
    <w:rsid w:val="6CB577AA"/>
    <w:rsid w:val="6D1618FB"/>
    <w:rsid w:val="6FAC46ED"/>
    <w:rsid w:val="701800CE"/>
    <w:rsid w:val="71E90560"/>
    <w:rsid w:val="76DE4C20"/>
    <w:rsid w:val="7A537F46"/>
    <w:rsid w:val="7A55634C"/>
    <w:rsid w:val="7B735F5C"/>
    <w:rsid w:val="7BF064A0"/>
    <w:rsid w:val="7E4C31B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rPr>
      <w:rFonts w:ascii="Times New Roman" w:hAnsi="Times New Roman" w:cs="Times New Roman"/>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character" w:customStyle="1" w:styleId="13">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D3F17-E9CD-4FF4-A6B3-C2BA244984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753</Words>
  <Characters>4296</Characters>
  <Lines>35</Lines>
  <Paragraphs>10</Paragraphs>
  <ScaleCrop>false</ScaleCrop>
  <LinksUpToDate>false</LinksUpToDate>
  <CharactersWithSpaces>5039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2015-09-17T02:19:00Z</dcterms:created>
  <dc:creator>吴文星</dc:creator>
  <cp:lastModifiedBy>Administrator</cp:lastModifiedBy>
  <cp:lastPrinted>2016-08-23T06:44:00Z</cp:lastPrinted>
  <dcterms:modified xsi:type="dcterms:W3CDTF">2016-09-08T06:11:58Z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